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E8C8F" w14:textId="76A1038C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3532331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4779CF17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A795A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CAF3769" wp14:editId="38ED7F4D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2D96F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7DE3CEC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411AA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0A3983BE" wp14:editId="5B7FD089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57C2" w14:textId="77777777" w:rsidR="00FB0F57" w:rsidRPr="00412AB8" w:rsidRDefault="00FB0F57" w:rsidP="00FB0F57">
      <w:pPr>
        <w:pStyle w:val="Naslov"/>
        <w:rPr>
          <w:rFonts w:cs="Times New Roman"/>
        </w:rPr>
      </w:pPr>
    </w:p>
    <w:p w14:paraId="6351A5BC" w14:textId="77777777" w:rsidR="00FB0F57" w:rsidRPr="00412AB8" w:rsidRDefault="00FB0F57" w:rsidP="00FB0F57">
      <w:pPr>
        <w:pStyle w:val="Naslov"/>
        <w:rPr>
          <w:rFonts w:cs="Times New Roman"/>
        </w:rPr>
      </w:pPr>
    </w:p>
    <w:p w14:paraId="4E500BAA" w14:textId="77777777" w:rsidR="00FB0F57" w:rsidRPr="00412AB8" w:rsidRDefault="00FB0F57" w:rsidP="00FB0F57">
      <w:pPr>
        <w:pStyle w:val="Naslov"/>
        <w:rPr>
          <w:rFonts w:cs="Times New Roman"/>
        </w:rPr>
      </w:pPr>
    </w:p>
    <w:p w14:paraId="6FDC67F3" w14:textId="77777777" w:rsidR="00FB0F57" w:rsidRPr="00412AB8" w:rsidRDefault="00FB0F57" w:rsidP="00FB0F57">
      <w:pPr>
        <w:pStyle w:val="Naslov"/>
        <w:rPr>
          <w:rFonts w:cs="Times New Roman"/>
        </w:rPr>
      </w:pPr>
    </w:p>
    <w:p w14:paraId="34573EEB" w14:textId="632752D1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F57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PROGRAMA POTPORE GOSPODARSTVIMA ZBOG NARUŠENOG PROIZVODNOG POTENCIJALA USLIJED PROVEDBE NAREĐENIH MJERA SUZBIJANJA AFRIČKE SVINJSKE KUGE</w:t>
      </w:r>
    </w:p>
    <w:p w14:paraId="12158A53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85A88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5FF14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77CC8" w14:textId="77777777" w:rsidR="00FB0F57" w:rsidRPr="00412AB8" w:rsidRDefault="00FB0F57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317AC851" w14:textId="77777777" w:rsidR="00FB0F57" w:rsidRPr="00412AB8" w:rsidRDefault="00FB0F57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4E63A617" w14:textId="77777777" w:rsidR="00FB0F57" w:rsidRPr="00412AB8" w:rsidRDefault="00FB0F57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5FE79D74" w14:textId="77777777" w:rsidR="00FB0F57" w:rsidRPr="00412AB8" w:rsidRDefault="00FB0F57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53904C3F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9F64F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000AB" wp14:editId="50D68559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D9580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>studeni</w: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 2023. godine</w:t>
      </w:r>
    </w:p>
    <w:p w14:paraId="1BFB2458" w14:textId="77777777" w:rsidR="00FB0F57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B13AB" w14:textId="77777777" w:rsidR="009E0781" w:rsidRPr="00412AB8" w:rsidRDefault="009E0781" w:rsidP="009E0781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lastRenderedPageBreak/>
        <w:t>1. UVOD</w:t>
      </w:r>
    </w:p>
    <w:p w14:paraId="5FAE69E0" w14:textId="77777777" w:rsidR="00341AD9" w:rsidRPr="008E5B19" w:rsidRDefault="00E06E72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Pojava afričke svinjske kuge potvrđena je u Republici Hrvatskoj u populaciji domaćih svinja dana 26. lipnja 2023. godine Izvješćima Hrvatskog veterinarskog instituta broj V-7649/2023, Z-18676/2023 i Z-18673/2023 od 26. lipnja 2023. godine. Prvi slučaj afričke svinjske kuge u divljih svinja potvrđen je dana 5. srpnja 2023, godine na području Vukovarsko-srijemske županije, lovište XVI/102, Mašanj, Izvješćem Hrvatskog vetereinarskog instituta broj Z -19736/2023.</w:t>
      </w:r>
    </w:p>
    <w:p w14:paraId="41209FCD" w14:textId="2C4E3902" w:rsidR="00A601D9" w:rsidRPr="008E5B19" w:rsidRDefault="00C44042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Sukladno članku</w:t>
      </w:r>
      <w:r w:rsidR="00E06E72" w:rsidRPr="008E5B19">
        <w:rPr>
          <w:rFonts w:ascii="Times New Roman" w:hAnsi="Times New Roman" w:cs="Times New Roman"/>
          <w:sz w:val="24"/>
          <w:szCs w:val="24"/>
        </w:rPr>
        <w:t xml:space="preserve"> 36. stavka 5. Zakona o zdravlju životinja („Narode novine“ broj 152/22 i 154/22)</w:t>
      </w:r>
      <w:r w:rsidR="00EB0F27">
        <w:rPr>
          <w:rFonts w:ascii="Times New Roman" w:hAnsi="Times New Roman" w:cs="Times New Roman"/>
          <w:sz w:val="24"/>
          <w:szCs w:val="24"/>
        </w:rPr>
        <w:t xml:space="preserve"> (u daljnjem tekstu: Zakon o zdravlju životinja)</w:t>
      </w:r>
      <w:r w:rsidRPr="008E5B19">
        <w:rPr>
          <w:rFonts w:ascii="Times New Roman" w:hAnsi="Times New Roman" w:cs="Times New Roman"/>
          <w:sz w:val="24"/>
          <w:szCs w:val="24"/>
        </w:rPr>
        <w:t xml:space="preserve">, pri pojavi bolesti kategorije A odmah se određuju zone sukladno odredbama članka 64. Uredbe (EU) 2016/429 i odredbama Delegirane uredbe (EU) 2020/687. Na temelju članaka 3. i 7. Provedbene uredbe komisije (EU) 2023/594 od 16. ožujka 2023. o utvrđivanju posebnih mjera za kontrolu afričke svinjske kuge i o stavljanju izvan snage Provedbene uredbe (EU) 2021/605 određene su zone ograničenja koje obuhvaćaju </w:t>
      </w:r>
      <w:r w:rsidR="00127C93" w:rsidRPr="008E5B19">
        <w:rPr>
          <w:rFonts w:ascii="Times New Roman" w:hAnsi="Times New Roman" w:cs="Times New Roman"/>
          <w:sz w:val="24"/>
          <w:szCs w:val="24"/>
        </w:rPr>
        <w:t xml:space="preserve">zonu zaštite i zonu nadziranja te zaraženo područje. </w:t>
      </w:r>
      <w:r w:rsidR="00E5356F" w:rsidRPr="008E5B19">
        <w:rPr>
          <w:rFonts w:ascii="Times New Roman" w:hAnsi="Times New Roman" w:cs="Times New Roman"/>
          <w:sz w:val="24"/>
          <w:szCs w:val="24"/>
        </w:rPr>
        <w:t>Ministarstvo poljopr</w:t>
      </w:r>
      <w:r w:rsidR="00EB0F27">
        <w:rPr>
          <w:rFonts w:ascii="Times New Roman" w:hAnsi="Times New Roman" w:cs="Times New Roman"/>
          <w:sz w:val="24"/>
          <w:szCs w:val="24"/>
        </w:rPr>
        <w:t>i</w:t>
      </w:r>
      <w:r w:rsidR="00E5356F" w:rsidRPr="008E5B19">
        <w:rPr>
          <w:rFonts w:ascii="Times New Roman" w:hAnsi="Times New Roman" w:cs="Times New Roman"/>
          <w:sz w:val="24"/>
          <w:szCs w:val="24"/>
        </w:rPr>
        <w:t xml:space="preserve">vrede </w:t>
      </w:r>
      <w:r w:rsidR="00127C93" w:rsidRPr="008E5B19">
        <w:rPr>
          <w:rFonts w:ascii="Times New Roman" w:hAnsi="Times New Roman" w:cs="Times New Roman"/>
          <w:sz w:val="24"/>
          <w:szCs w:val="24"/>
        </w:rPr>
        <w:t>donosi r</w:t>
      </w:r>
      <w:r w:rsidR="00E06E72" w:rsidRPr="008E5B19">
        <w:rPr>
          <w:rFonts w:ascii="Times New Roman" w:hAnsi="Times New Roman" w:cs="Times New Roman"/>
          <w:sz w:val="24"/>
          <w:szCs w:val="24"/>
        </w:rPr>
        <w:t xml:space="preserve">ješenje o određivanju zona ograničenja i zaraženog područja zbog izbijanja afričke </w:t>
      </w:r>
      <w:r w:rsidR="00213BD2">
        <w:rPr>
          <w:rFonts w:ascii="Times New Roman" w:hAnsi="Times New Roman" w:cs="Times New Roman"/>
          <w:sz w:val="24"/>
          <w:szCs w:val="24"/>
        </w:rPr>
        <w:t>svinjske</w:t>
      </w:r>
      <w:r w:rsidR="00E06E72" w:rsidRPr="008E5B19">
        <w:rPr>
          <w:rFonts w:ascii="Times New Roman" w:hAnsi="Times New Roman" w:cs="Times New Roman"/>
          <w:sz w:val="24"/>
          <w:szCs w:val="24"/>
        </w:rPr>
        <w:t xml:space="preserve"> kuge, uzimajući u obzir teritorijalni ustroj Republike Hrvatske.</w:t>
      </w:r>
      <w:r w:rsidR="00127C93" w:rsidRPr="008E5B19">
        <w:rPr>
          <w:rFonts w:ascii="Times New Roman" w:hAnsi="Times New Roman" w:cs="Times New Roman"/>
          <w:sz w:val="24"/>
          <w:szCs w:val="24"/>
        </w:rPr>
        <w:t xml:space="preserve">  </w:t>
      </w:r>
      <w:r w:rsidR="00E06E72" w:rsidRPr="008E5B19">
        <w:rPr>
          <w:rFonts w:ascii="Times New Roman" w:hAnsi="Times New Roman" w:cs="Times New Roman"/>
          <w:sz w:val="24"/>
          <w:szCs w:val="24"/>
        </w:rPr>
        <w:t>Ovisno o razvoju epidemiološke situacije, određuju se nove zone ograničenja i zaražena područja te se ažuriraju postojeća.</w:t>
      </w:r>
    </w:p>
    <w:p w14:paraId="1B9F44C1" w14:textId="77777777" w:rsidR="00E06E72" w:rsidRPr="008E5B19" w:rsidRDefault="00127C93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U zonama ograničenja i zaraženom području provode se mjere određene naredbom donesenom na temelju članka 36. st</w:t>
      </w:r>
      <w:r w:rsidR="00E5356F" w:rsidRPr="008E5B19">
        <w:rPr>
          <w:rFonts w:ascii="Times New Roman" w:hAnsi="Times New Roman" w:cs="Times New Roman"/>
          <w:sz w:val="24"/>
          <w:szCs w:val="24"/>
        </w:rPr>
        <w:t>a</w:t>
      </w:r>
      <w:r w:rsidRPr="008E5B19">
        <w:rPr>
          <w:rFonts w:ascii="Times New Roman" w:hAnsi="Times New Roman" w:cs="Times New Roman"/>
          <w:sz w:val="24"/>
          <w:szCs w:val="24"/>
        </w:rPr>
        <w:t xml:space="preserve">vka 6. i članka 40. Zakona o zdravlju životinja, a koje </w:t>
      </w:r>
      <w:r w:rsidR="00EB0F27">
        <w:rPr>
          <w:rFonts w:ascii="Times New Roman" w:hAnsi="Times New Roman" w:cs="Times New Roman"/>
          <w:sz w:val="24"/>
          <w:szCs w:val="24"/>
        </w:rPr>
        <w:t>odgova</w:t>
      </w:r>
      <w:r w:rsidRPr="008E5B19">
        <w:rPr>
          <w:rFonts w:ascii="Times New Roman" w:hAnsi="Times New Roman" w:cs="Times New Roman"/>
          <w:sz w:val="24"/>
          <w:szCs w:val="24"/>
        </w:rPr>
        <w:t>rajuće primjenjuju subjekti, druge relevantne pravne ili fizičke osobe koje drže i/ili prevoze i/ili rukuju životinjama ili proizvodima životinjskog porijekla namijenjenima za prehranu ljudi, hranom za životinje i nusproizvodima životinjskog podrijetla koji nisu namijenjeni za prehranu ljudi, veterinari, ovlašteni veterinari, veterinarski inspektori, lovoovlaštenici i lovci.</w:t>
      </w:r>
    </w:p>
    <w:p w14:paraId="481D6C51" w14:textId="3A6943D0" w:rsidR="00E06E72" w:rsidRPr="008E5B19" w:rsidRDefault="008E5B19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Naredbom o mjerama kontrole za suzbijanje afričke svinjske kuge u Republici Hrvatskoj između ostalog</w:t>
      </w:r>
      <w:r w:rsidR="00972D28">
        <w:rPr>
          <w:rFonts w:ascii="Times New Roman" w:hAnsi="Times New Roman" w:cs="Times New Roman"/>
          <w:sz w:val="24"/>
          <w:szCs w:val="24"/>
        </w:rPr>
        <w:t xml:space="preserve"> primarnim proizvođačima</w:t>
      </w:r>
      <w:r w:rsidR="00267F69">
        <w:rPr>
          <w:rFonts w:ascii="Times New Roman" w:hAnsi="Times New Roman" w:cs="Times New Roman"/>
          <w:sz w:val="24"/>
          <w:szCs w:val="24"/>
        </w:rPr>
        <w:t xml:space="preserve"> u propisanim slučajevima</w:t>
      </w:r>
      <w:r w:rsidRPr="008E5B19">
        <w:rPr>
          <w:rFonts w:ascii="Times New Roman" w:hAnsi="Times New Roman" w:cs="Times New Roman"/>
          <w:sz w:val="24"/>
          <w:szCs w:val="24"/>
        </w:rPr>
        <w:t xml:space="preserve"> zabranjuje</w:t>
      </w:r>
      <w:r w:rsidR="00972D28">
        <w:rPr>
          <w:rFonts w:ascii="Times New Roman" w:hAnsi="Times New Roman" w:cs="Times New Roman"/>
          <w:sz w:val="24"/>
          <w:szCs w:val="24"/>
        </w:rPr>
        <w:t xml:space="preserve"> se držanje svinja u razdoblju do godine dana nakon potvrde afričke svinjske kuge na gospodarstvu</w:t>
      </w:r>
      <w:r w:rsidRPr="008E5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12EDA" w14:textId="26654EA9" w:rsidR="008E5B19" w:rsidRPr="008E5B19" w:rsidRDefault="008E5B19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Naređene mjere nužne su kako bi se suzbila afrička svinjska kuga, no istovremeno dovode do nemogućnosti poslovanja objekata</w:t>
      </w:r>
      <w:r w:rsidR="00972D28">
        <w:rPr>
          <w:rFonts w:ascii="Times New Roman" w:hAnsi="Times New Roman" w:cs="Times New Roman"/>
          <w:sz w:val="24"/>
          <w:szCs w:val="24"/>
        </w:rPr>
        <w:t xml:space="preserve"> u kojima je potvrđena afrička svinjska kuga</w:t>
      </w:r>
      <w:r w:rsidRPr="008E5B19">
        <w:rPr>
          <w:rFonts w:ascii="Times New Roman" w:hAnsi="Times New Roman" w:cs="Times New Roman"/>
          <w:sz w:val="24"/>
          <w:szCs w:val="24"/>
        </w:rPr>
        <w:t>. Posljedičn</w:t>
      </w:r>
      <w:r w:rsidR="00EB0F27">
        <w:rPr>
          <w:rFonts w:ascii="Times New Roman" w:hAnsi="Times New Roman" w:cs="Times New Roman"/>
          <w:sz w:val="24"/>
          <w:szCs w:val="24"/>
        </w:rPr>
        <w:t>o primarni proizvođači u sektoru</w:t>
      </w:r>
      <w:r w:rsidRPr="008E5B19">
        <w:rPr>
          <w:rFonts w:ascii="Times New Roman" w:hAnsi="Times New Roman" w:cs="Times New Roman"/>
          <w:sz w:val="24"/>
          <w:szCs w:val="24"/>
        </w:rPr>
        <w:t xml:space="preserve"> svinjogojstva</w:t>
      </w:r>
      <w:r w:rsidR="00972D28">
        <w:rPr>
          <w:rFonts w:ascii="Times New Roman" w:hAnsi="Times New Roman" w:cs="Times New Roman"/>
          <w:sz w:val="24"/>
          <w:szCs w:val="24"/>
        </w:rPr>
        <w:t xml:space="preserve"> nisu u mogućnosti baviti se proizvodnjom tijekom trajanja </w:t>
      </w:r>
      <w:r w:rsidR="00FA1C51">
        <w:rPr>
          <w:rFonts w:ascii="Times New Roman" w:hAnsi="Times New Roman" w:cs="Times New Roman"/>
          <w:sz w:val="24"/>
          <w:szCs w:val="24"/>
        </w:rPr>
        <w:t>nemogućnosti</w:t>
      </w:r>
      <w:r w:rsidR="00972D28">
        <w:rPr>
          <w:rFonts w:ascii="Times New Roman" w:hAnsi="Times New Roman" w:cs="Times New Roman"/>
          <w:sz w:val="24"/>
          <w:szCs w:val="24"/>
        </w:rPr>
        <w:t xml:space="preserve"> držanja te nisu u mogućnosti ostvarivati prihode od svinjogojske proizvodnje</w:t>
      </w:r>
      <w:r w:rsidR="00EB0F27">
        <w:rPr>
          <w:rFonts w:ascii="Times New Roman" w:hAnsi="Times New Roman" w:cs="Times New Roman"/>
          <w:sz w:val="24"/>
          <w:szCs w:val="24"/>
        </w:rPr>
        <w:t>.</w:t>
      </w:r>
    </w:p>
    <w:p w14:paraId="12FF295B" w14:textId="77777777" w:rsidR="00E06E72" w:rsidRPr="00412AB8" w:rsidRDefault="00E06E72">
      <w:pPr>
        <w:rPr>
          <w:rFonts w:ascii="Times New Roman" w:hAnsi="Times New Roman" w:cs="Times New Roman"/>
        </w:rPr>
      </w:pPr>
    </w:p>
    <w:p w14:paraId="61E23876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2. CILJ I OPRAVDANOST PROGRAMA</w:t>
      </w:r>
    </w:p>
    <w:p w14:paraId="25E801CA" w14:textId="1D1AC9C2" w:rsidR="00267F69" w:rsidRDefault="0056491C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 xml:space="preserve">Cilj Programa je </w:t>
      </w:r>
      <w:bookmarkStart w:id="1" w:name="_Hlk150846946"/>
      <w:r w:rsidRPr="008E5B19">
        <w:rPr>
          <w:rFonts w:ascii="Times New Roman" w:hAnsi="Times New Roman" w:cs="Times New Roman"/>
          <w:sz w:val="24"/>
          <w:szCs w:val="24"/>
        </w:rPr>
        <w:t xml:space="preserve">dodjela potpore za </w:t>
      </w:r>
      <w:r w:rsidR="00267F69">
        <w:rPr>
          <w:rFonts w:ascii="Times New Roman" w:hAnsi="Times New Roman" w:cs="Times New Roman"/>
          <w:sz w:val="24"/>
          <w:szCs w:val="24"/>
        </w:rPr>
        <w:t>nadoknadu</w:t>
      </w:r>
      <w:r w:rsidRPr="008E5B19">
        <w:rPr>
          <w:rFonts w:ascii="Times New Roman" w:hAnsi="Times New Roman" w:cs="Times New Roman"/>
          <w:sz w:val="24"/>
          <w:szCs w:val="24"/>
        </w:rPr>
        <w:t xml:space="preserve"> gubitka prihoda </w:t>
      </w:r>
      <w:r w:rsidR="00BB269A" w:rsidRPr="008E5B19">
        <w:rPr>
          <w:rFonts w:ascii="Times New Roman" w:hAnsi="Times New Roman" w:cs="Times New Roman"/>
          <w:sz w:val="24"/>
          <w:szCs w:val="24"/>
        </w:rPr>
        <w:t xml:space="preserve">zbog naređenih mjera koje su na snazi zbog </w:t>
      </w:r>
      <w:r w:rsidR="008E5B19">
        <w:rPr>
          <w:rFonts w:ascii="Times New Roman" w:hAnsi="Times New Roman" w:cs="Times New Roman"/>
          <w:sz w:val="24"/>
          <w:szCs w:val="24"/>
        </w:rPr>
        <w:t>kontrole i suzbijanja afričke</w:t>
      </w:r>
      <w:r w:rsidR="00BB269A" w:rsidRPr="008E5B19">
        <w:rPr>
          <w:rFonts w:ascii="Times New Roman" w:hAnsi="Times New Roman" w:cs="Times New Roman"/>
          <w:sz w:val="24"/>
          <w:szCs w:val="24"/>
        </w:rPr>
        <w:t xml:space="preserve"> svinjske kuge sukladno relevantnim regulativama i mjerama kontrole bolesti</w:t>
      </w:r>
      <w:r w:rsidR="00267F69">
        <w:rPr>
          <w:rFonts w:ascii="Times New Roman" w:hAnsi="Times New Roman" w:cs="Times New Roman"/>
          <w:sz w:val="24"/>
          <w:szCs w:val="24"/>
        </w:rPr>
        <w:t>, odnosno nemogućnosti držanja svinja</w:t>
      </w:r>
      <w:bookmarkEnd w:id="1"/>
      <w:r w:rsidR="00267F69">
        <w:rPr>
          <w:rFonts w:ascii="Times New Roman" w:hAnsi="Times New Roman" w:cs="Times New Roman"/>
          <w:sz w:val="24"/>
          <w:szCs w:val="24"/>
        </w:rPr>
        <w:t>.</w:t>
      </w:r>
      <w:r w:rsidR="00021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F90AC" w14:textId="09D06AC8" w:rsidR="00267F69" w:rsidRDefault="008E5B19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Proizvođači svinja </w:t>
      </w:r>
      <w:r w:rsidR="00267F69">
        <w:rPr>
          <w:rFonts w:ascii="Times New Roman" w:hAnsi="Times New Roman" w:cs="Times New Roman"/>
          <w:sz w:val="24"/>
          <w:szCs w:val="24"/>
        </w:rPr>
        <w:t>na čijem</w:t>
      </w:r>
      <w:r>
        <w:rPr>
          <w:rFonts w:ascii="Times New Roman" w:hAnsi="Times New Roman" w:cs="Times New Roman"/>
          <w:sz w:val="24"/>
          <w:szCs w:val="24"/>
        </w:rPr>
        <w:t xml:space="preserve"> objekt</w:t>
      </w:r>
      <w:r w:rsidR="00267F69">
        <w:rPr>
          <w:rFonts w:ascii="Times New Roman" w:hAnsi="Times New Roman" w:cs="Times New Roman"/>
          <w:sz w:val="24"/>
          <w:szCs w:val="24"/>
        </w:rPr>
        <w:t xml:space="preserve">u </w:t>
      </w:r>
      <w:r w:rsidR="00AB324C">
        <w:rPr>
          <w:rFonts w:ascii="Times New Roman" w:hAnsi="Times New Roman" w:cs="Times New Roman"/>
          <w:sz w:val="24"/>
          <w:szCs w:val="24"/>
        </w:rPr>
        <w:t xml:space="preserve"> nije moguće držati svinje</w:t>
      </w:r>
      <w:r w:rsidR="00267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F69">
        <w:rPr>
          <w:rFonts w:ascii="Times New Roman" w:hAnsi="Times New Roman" w:cs="Times New Roman"/>
          <w:sz w:val="24"/>
          <w:szCs w:val="24"/>
        </w:rPr>
        <w:t xml:space="preserve">nisu u mogućnosti </w:t>
      </w:r>
      <w:r w:rsidR="00EB0F27">
        <w:rPr>
          <w:rFonts w:ascii="Times New Roman" w:hAnsi="Times New Roman" w:cs="Times New Roman"/>
          <w:sz w:val="24"/>
          <w:szCs w:val="24"/>
        </w:rPr>
        <w:t xml:space="preserve">ostvarivati prihod. </w:t>
      </w:r>
      <w:r>
        <w:rPr>
          <w:rFonts w:ascii="Times New Roman" w:hAnsi="Times New Roman" w:cs="Times New Roman"/>
          <w:sz w:val="24"/>
          <w:szCs w:val="24"/>
        </w:rPr>
        <w:t xml:space="preserve">Zbog navedenih okolnosti potrebno je dodijeliti potporu </w:t>
      </w:r>
      <w:r w:rsidR="00AB324C">
        <w:rPr>
          <w:rFonts w:ascii="Times New Roman" w:hAnsi="Times New Roman" w:cs="Times New Roman"/>
          <w:sz w:val="24"/>
          <w:szCs w:val="24"/>
        </w:rPr>
        <w:t xml:space="preserve">navedenim </w:t>
      </w:r>
      <w:r>
        <w:rPr>
          <w:rFonts w:ascii="Times New Roman" w:hAnsi="Times New Roman" w:cs="Times New Roman"/>
          <w:sz w:val="24"/>
          <w:szCs w:val="24"/>
        </w:rPr>
        <w:t>proizvođačima svinja</w:t>
      </w:r>
      <w:r w:rsidR="00AB32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0B139" w14:textId="77777777" w:rsidR="007F385A" w:rsidRDefault="007F385A" w:rsidP="008E5B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88A6C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lastRenderedPageBreak/>
        <w:t>3. PRAVNA OSNOVA</w:t>
      </w:r>
    </w:p>
    <w:p w14:paraId="08EB7330" w14:textId="77777777" w:rsidR="00354C46" w:rsidRDefault="00A601D9" w:rsidP="00354C46">
      <w:pPr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Pravni temelj za donošenje ovoga Programa je</w:t>
      </w:r>
      <w:r w:rsidR="00354C46">
        <w:rPr>
          <w:rFonts w:ascii="Times New Roman" w:hAnsi="Times New Roman" w:cs="Times New Roman"/>
          <w:sz w:val="24"/>
          <w:szCs w:val="24"/>
        </w:rPr>
        <w:t>:</w:t>
      </w:r>
    </w:p>
    <w:p w14:paraId="4742F7D3" w14:textId="42345DAA" w:rsidR="00EB0F27" w:rsidRPr="00354C46" w:rsidRDefault="00A601D9" w:rsidP="00354C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46">
        <w:rPr>
          <w:rFonts w:ascii="Times New Roman" w:hAnsi="Times New Roman" w:cs="Times New Roman"/>
          <w:sz w:val="24"/>
          <w:szCs w:val="24"/>
        </w:rPr>
        <w:t>članak 39. Zakona o poljoprivredi („Narodne novine“, br. 118/18., 42/20., 127/20. – Odluka Ustavnog suda Republike Hrvatske, 52/21. i 152/22.).</w:t>
      </w:r>
    </w:p>
    <w:p w14:paraId="4341ECE9" w14:textId="284BB3AF" w:rsidR="00354C46" w:rsidRPr="00354C46" w:rsidRDefault="00354C46" w:rsidP="00354C46">
      <w:pPr>
        <w:pStyle w:val="Odlomakpopisa"/>
        <w:numPr>
          <w:ilvl w:val="0"/>
          <w:numId w:val="4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354C46">
        <w:rPr>
          <w:rFonts w:ascii="Times New Roman" w:hAnsi="Times New Roman" w:cs="Times New Roman"/>
          <w:sz w:val="24"/>
          <w:szCs w:val="24"/>
        </w:rPr>
        <w:t xml:space="preserve">Uredba </w:t>
      </w:r>
      <w:r w:rsidR="008B4497">
        <w:rPr>
          <w:rFonts w:ascii="Times New Roman" w:hAnsi="Times New Roman" w:cs="Times New Roman"/>
          <w:sz w:val="24"/>
          <w:szCs w:val="24"/>
        </w:rPr>
        <w:t>K</w:t>
      </w:r>
      <w:r w:rsidRPr="00354C46">
        <w:rPr>
          <w:rFonts w:ascii="Times New Roman" w:hAnsi="Times New Roman" w:cs="Times New Roman"/>
          <w:sz w:val="24"/>
          <w:szCs w:val="24"/>
        </w:rPr>
        <w:t>omisije (EU) 2022/2472 оd 14. prosinca 2022. o proglašenju određenih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46">
        <w:rPr>
          <w:rFonts w:ascii="Times New Roman" w:hAnsi="Times New Roman" w:cs="Times New Roman"/>
          <w:sz w:val="24"/>
          <w:szCs w:val="24"/>
        </w:rPr>
        <w:t>kategorija potpora u sektorima poljoprivrede i šumarstva te u ruralnim područjima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46">
        <w:rPr>
          <w:rFonts w:ascii="Times New Roman" w:hAnsi="Times New Roman" w:cs="Times New Roman"/>
          <w:sz w:val="24"/>
          <w:szCs w:val="24"/>
        </w:rPr>
        <w:t>spojivima s unutarnjim tržištem u primjeni članaka 107. i 108. Ugovora o funkcioniranju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46">
        <w:rPr>
          <w:rFonts w:ascii="Times New Roman" w:hAnsi="Times New Roman" w:cs="Times New Roman"/>
          <w:sz w:val="24"/>
          <w:szCs w:val="24"/>
        </w:rPr>
        <w:t>Europske unije (SL 327/1, 21.12.2022.) (u daljnjem tekstu: Uredba o poljoprivrednom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C46">
        <w:rPr>
          <w:rFonts w:ascii="Times New Roman" w:hAnsi="Times New Roman" w:cs="Times New Roman"/>
          <w:sz w:val="24"/>
          <w:szCs w:val="24"/>
        </w:rPr>
        <w:t>izuzeću)</w:t>
      </w:r>
    </w:p>
    <w:p w14:paraId="3E687894" w14:textId="77777777" w:rsidR="00A601D9" w:rsidRDefault="00A601D9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4C99D" w14:textId="6CEFADBE" w:rsidR="00354C46" w:rsidRPr="00354C46" w:rsidRDefault="00354C46" w:rsidP="00354C4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0846992"/>
      <w:r w:rsidRPr="00354C46">
        <w:rPr>
          <w:rFonts w:ascii="Times New Roman" w:hAnsi="Times New Roman" w:cs="Times New Roman"/>
          <w:sz w:val="24"/>
          <w:szCs w:val="24"/>
        </w:rPr>
        <w:t>Potpore dodijeljene kroz ovaj Program spojive su s unutarnjim tržištem u smislu članka 107.</w:t>
      </w:r>
      <w:r w:rsidR="00FA1C51">
        <w:rPr>
          <w:rFonts w:ascii="Times New Roman" w:hAnsi="Times New Roman" w:cs="Times New Roman"/>
          <w:sz w:val="24"/>
          <w:szCs w:val="24"/>
        </w:rPr>
        <w:t xml:space="preserve"> </w:t>
      </w:r>
      <w:r w:rsidRPr="00354C46">
        <w:rPr>
          <w:rFonts w:ascii="Times New Roman" w:hAnsi="Times New Roman" w:cs="Times New Roman"/>
          <w:sz w:val="24"/>
          <w:szCs w:val="24"/>
        </w:rPr>
        <w:t>stavka 3. Ugovora i izuzete iz obveze prijave iz njegova članka 108. stavka 3. s obzirom da</w:t>
      </w:r>
      <w:r w:rsidR="00FA1C51">
        <w:rPr>
          <w:rFonts w:ascii="Times New Roman" w:hAnsi="Times New Roman" w:cs="Times New Roman"/>
          <w:sz w:val="24"/>
          <w:szCs w:val="24"/>
        </w:rPr>
        <w:t xml:space="preserve"> </w:t>
      </w:r>
      <w:r w:rsidRPr="00354C46">
        <w:rPr>
          <w:rFonts w:ascii="Times New Roman" w:hAnsi="Times New Roman" w:cs="Times New Roman"/>
          <w:sz w:val="24"/>
          <w:szCs w:val="24"/>
        </w:rPr>
        <w:t>ispunjavaju sve opće uvjete utvrđene u Poglavlju I. i sve posebne uvjete iz članka 26. točke 10</w:t>
      </w:r>
    </w:p>
    <w:p w14:paraId="708C11C0" w14:textId="7467541D" w:rsidR="00354C46" w:rsidRDefault="00354C46" w:rsidP="00354C4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C46">
        <w:rPr>
          <w:rFonts w:ascii="Times New Roman" w:hAnsi="Times New Roman" w:cs="Times New Roman"/>
          <w:sz w:val="24"/>
          <w:szCs w:val="24"/>
        </w:rPr>
        <w:t>podtočke b) Uredbe o poljoprivrednom izuzeću.</w:t>
      </w:r>
    </w:p>
    <w:bookmarkEnd w:id="2"/>
    <w:p w14:paraId="631536F9" w14:textId="77777777" w:rsidR="00354C46" w:rsidRPr="00412AB8" w:rsidRDefault="00354C46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6A05B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4. MJERA U PROVEDBI PROGRAMA</w:t>
      </w:r>
    </w:p>
    <w:p w14:paraId="52A28DB0" w14:textId="43CE64DA" w:rsidR="00A601D9" w:rsidRPr="00412AB8" w:rsidRDefault="00A601D9" w:rsidP="00EB0F2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U okviru ovoga Programa omogućit </w:t>
      </w:r>
      <w:r w:rsidRPr="00DC2C33">
        <w:rPr>
          <w:rFonts w:ascii="Times New Roman" w:hAnsi="Times New Roman" w:cs="Times New Roman"/>
          <w:sz w:val="24"/>
          <w:szCs w:val="24"/>
        </w:rPr>
        <w:t xml:space="preserve">će se potpora </w:t>
      </w:r>
      <w:r w:rsidR="00EB0F27" w:rsidRPr="00DC2C33">
        <w:rPr>
          <w:rFonts w:ascii="Times New Roman" w:hAnsi="Times New Roman" w:cs="Times New Roman"/>
          <w:sz w:val="24"/>
          <w:szCs w:val="24"/>
        </w:rPr>
        <w:t>za nadoknadu gubitka prihoda uslijed provedbe naređenih mjera za suzbijanje afričke svinjske kuge</w:t>
      </w:r>
      <w:r w:rsidR="002C26A7" w:rsidRPr="00DC2C33">
        <w:rPr>
          <w:rFonts w:ascii="Times New Roman" w:hAnsi="Times New Roman" w:cs="Times New Roman"/>
          <w:sz w:val="24"/>
          <w:szCs w:val="24"/>
        </w:rPr>
        <w:t>, odnosno nemogućnosti držanja svinja.</w:t>
      </w:r>
    </w:p>
    <w:p w14:paraId="41226F7B" w14:textId="77777777" w:rsidR="00A601D9" w:rsidRPr="00412AB8" w:rsidRDefault="00A601D9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B93A7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5. PRIHVATLJIVI KORISNICI</w:t>
      </w:r>
    </w:p>
    <w:p w14:paraId="49DFC61C" w14:textId="527FF299" w:rsidR="00C44FAD" w:rsidRDefault="00B51AA0" w:rsidP="00412AB8">
      <w:pPr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Prihvatljivi korisnici su </w:t>
      </w:r>
      <w:r w:rsidR="00412AB8" w:rsidRPr="00412AB8">
        <w:rPr>
          <w:rFonts w:ascii="Times New Roman" w:hAnsi="Times New Roman" w:cs="Times New Roman"/>
          <w:sz w:val="24"/>
          <w:szCs w:val="24"/>
        </w:rPr>
        <w:t>mikro, mala i srednja poduzeća definirana člankom 2. Priloga 1. Uredbe o poljoprivrednom izuzeću</w:t>
      </w:r>
      <w:r w:rsidR="00C44FAD">
        <w:rPr>
          <w:rFonts w:ascii="Times New Roman" w:hAnsi="Times New Roman" w:cs="Times New Roman"/>
          <w:sz w:val="24"/>
          <w:szCs w:val="24"/>
        </w:rPr>
        <w:t xml:space="preserve"> koja </w:t>
      </w:r>
      <w:r w:rsidR="00B474C4">
        <w:rPr>
          <w:rFonts w:ascii="Times New Roman" w:hAnsi="Times New Roman" w:cs="Times New Roman"/>
          <w:sz w:val="24"/>
          <w:szCs w:val="24"/>
        </w:rPr>
        <w:t xml:space="preserve">uzgajaju </w:t>
      </w:r>
      <w:r w:rsidR="00F4352B">
        <w:rPr>
          <w:rFonts w:ascii="Times New Roman" w:hAnsi="Times New Roman" w:cs="Times New Roman"/>
          <w:sz w:val="24"/>
          <w:szCs w:val="24"/>
        </w:rPr>
        <w:t xml:space="preserve">rasplodne svinje </w:t>
      </w:r>
      <w:r w:rsidR="00B474C4">
        <w:rPr>
          <w:rFonts w:ascii="Times New Roman" w:hAnsi="Times New Roman" w:cs="Times New Roman"/>
          <w:sz w:val="24"/>
          <w:szCs w:val="24"/>
        </w:rPr>
        <w:t>i/ili proizvode tovne svinje. Svi korisnici moraju ispunjavati sljedeće uvjete:</w:t>
      </w:r>
    </w:p>
    <w:p w14:paraId="38A8B81B" w14:textId="5EACD441" w:rsidR="00B474C4" w:rsidRDefault="00B474C4" w:rsidP="00B474C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u Upisnik poljoprivrednika ili Upisnik obiteljski poljoprivrednih gospodarstava,</w:t>
      </w:r>
    </w:p>
    <w:p w14:paraId="690FEA7F" w14:textId="59C1391D" w:rsidR="00B474C4" w:rsidRDefault="00B474C4" w:rsidP="00B474C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u Registar objekata (farmi)</w:t>
      </w:r>
      <w:r w:rsidR="00095FE1">
        <w:rPr>
          <w:rFonts w:ascii="Times New Roman" w:hAnsi="Times New Roman" w:cs="Times New Roman"/>
          <w:sz w:val="24"/>
          <w:szCs w:val="24"/>
        </w:rPr>
        <w:t>,</w:t>
      </w:r>
    </w:p>
    <w:p w14:paraId="1343E6E3" w14:textId="006623A5" w:rsidR="00412AB8" w:rsidRPr="00B474C4" w:rsidRDefault="002C26A7" w:rsidP="002C26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9823655"/>
      <w:r w:rsidRPr="00B474C4">
        <w:rPr>
          <w:rFonts w:ascii="Times New Roman" w:hAnsi="Times New Roman" w:cs="Times New Roman"/>
          <w:sz w:val="24"/>
          <w:szCs w:val="24"/>
        </w:rPr>
        <w:t xml:space="preserve">na objektu/objektima korisnika provedeno </w:t>
      </w:r>
      <w:r w:rsidR="00B474C4">
        <w:rPr>
          <w:rFonts w:ascii="Times New Roman" w:hAnsi="Times New Roman" w:cs="Times New Roman"/>
          <w:sz w:val="24"/>
          <w:szCs w:val="24"/>
        </w:rPr>
        <w:t xml:space="preserve">je </w:t>
      </w:r>
      <w:r w:rsidRPr="00B474C4">
        <w:rPr>
          <w:rFonts w:ascii="Times New Roman" w:hAnsi="Times New Roman" w:cs="Times New Roman"/>
          <w:sz w:val="24"/>
          <w:szCs w:val="24"/>
        </w:rPr>
        <w:t>usmrćivanje svinja ili uklanjanje svinja od trenutka potvrde afričke svinjske kuge u Republici Hrvatskoj temeljem zapisnika inspektora Državnog inspektorata Republike Hrvatske</w:t>
      </w:r>
      <w:bookmarkEnd w:id="3"/>
      <w:r w:rsidRPr="00B474C4">
        <w:rPr>
          <w:rFonts w:ascii="Times New Roman" w:hAnsi="Times New Roman" w:cs="Times New Roman"/>
          <w:sz w:val="24"/>
          <w:szCs w:val="24"/>
        </w:rPr>
        <w:t>.</w:t>
      </w:r>
    </w:p>
    <w:p w14:paraId="2EFD481D" w14:textId="77777777" w:rsidR="00B51AA0" w:rsidRPr="00412AB8" w:rsidRDefault="00B51AA0" w:rsidP="00412AB8">
      <w:pPr>
        <w:rPr>
          <w:rFonts w:ascii="Times New Roman" w:hAnsi="Times New Roman" w:cs="Times New Roman"/>
        </w:rPr>
      </w:pPr>
    </w:p>
    <w:p w14:paraId="45C45C79" w14:textId="77777777" w:rsidR="00A601D9" w:rsidRPr="00412AB8" w:rsidRDefault="00A601D9" w:rsidP="00D3411D">
      <w:pPr>
        <w:pStyle w:val="Naslov1"/>
      </w:pPr>
      <w:r w:rsidRPr="00412AB8">
        <w:t>6. IZNOS POTPORE</w:t>
      </w:r>
    </w:p>
    <w:p w14:paraId="723066B7" w14:textId="07229A1E" w:rsidR="002C26A7" w:rsidRPr="000F1DD2" w:rsidRDefault="00E637DF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0846970"/>
      <w:r w:rsidRPr="000F1DD2">
        <w:rPr>
          <w:rFonts w:ascii="Times New Roman" w:hAnsi="Times New Roman" w:cs="Times New Roman"/>
          <w:sz w:val="24"/>
          <w:szCs w:val="24"/>
        </w:rPr>
        <w:t xml:space="preserve">Iznos potpore utvrđuje se </w:t>
      </w:r>
      <w:r w:rsidR="002C26A7" w:rsidRPr="000F1DD2">
        <w:rPr>
          <w:rFonts w:ascii="Times New Roman" w:hAnsi="Times New Roman" w:cs="Times New Roman"/>
          <w:sz w:val="24"/>
          <w:szCs w:val="24"/>
        </w:rPr>
        <w:t xml:space="preserve">na način da se </w:t>
      </w:r>
      <w:r w:rsidR="00212CDC" w:rsidRPr="000F1DD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22D05" w:rsidRPr="000F1DD2">
        <w:rPr>
          <w:rFonts w:ascii="Times New Roman" w:hAnsi="Times New Roman" w:cs="Times New Roman"/>
          <w:sz w:val="24"/>
          <w:szCs w:val="24"/>
        </w:rPr>
        <w:t>broj</w:t>
      </w:r>
      <w:r w:rsidR="00212CDC" w:rsidRPr="000F1DD2">
        <w:rPr>
          <w:rFonts w:ascii="Times New Roman" w:hAnsi="Times New Roman" w:cs="Times New Roman"/>
          <w:sz w:val="24"/>
          <w:szCs w:val="24"/>
        </w:rPr>
        <w:t>a</w:t>
      </w:r>
      <w:r w:rsidR="00722D05" w:rsidRPr="000F1DD2">
        <w:rPr>
          <w:rFonts w:ascii="Times New Roman" w:hAnsi="Times New Roman" w:cs="Times New Roman"/>
          <w:sz w:val="24"/>
          <w:szCs w:val="24"/>
        </w:rPr>
        <w:t xml:space="preserve"> usmrćenih i/ili uklonjenih svinja</w:t>
      </w:r>
      <w:r w:rsidR="00992737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212CDC" w:rsidRPr="000F1DD2">
        <w:rPr>
          <w:rFonts w:ascii="Times New Roman" w:hAnsi="Times New Roman" w:cs="Times New Roman"/>
          <w:sz w:val="24"/>
          <w:szCs w:val="24"/>
        </w:rPr>
        <w:t>procijeni prosječn</w:t>
      </w:r>
      <w:r w:rsidR="00F13F09" w:rsidRPr="000F1DD2">
        <w:rPr>
          <w:rFonts w:ascii="Times New Roman" w:hAnsi="Times New Roman" w:cs="Times New Roman"/>
          <w:sz w:val="24"/>
          <w:szCs w:val="24"/>
        </w:rPr>
        <w:t xml:space="preserve">i proizvodni potencijal </w:t>
      </w:r>
      <w:r w:rsidR="00212CDC" w:rsidRPr="000F1DD2">
        <w:rPr>
          <w:rFonts w:ascii="Times New Roman" w:hAnsi="Times New Roman" w:cs="Times New Roman"/>
          <w:sz w:val="24"/>
          <w:szCs w:val="24"/>
        </w:rPr>
        <w:t>gospodarstva, odnosno iskaže gubitak zbog nemogućnosti proizvodnje.</w:t>
      </w:r>
    </w:p>
    <w:p w14:paraId="218C16D2" w14:textId="118ABCE3" w:rsidR="00212CDC" w:rsidRPr="000F1DD2" w:rsidRDefault="00212CDC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Proizvodni potencijal utvrđuje se prema broju usmrćenih </w:t>
      </w:r>
      <w:r w:rsidR="00F4352B">
        <w:rPr>
          <w:rFonts w:ascii="Times New Roman" w:hAnsi="Times New Roman" w:cs="Times New Roman"/>
          <w:sz w:val="24"/>
          <w:szCs w:val="24"/>
        </w:rPr>
        <w:t>rasplodnih svinja</w:t>
      </w:r>
      <w:r w:rsidRPr="000F1DD2">
        <w:rPr>
          <w:rFonts w:ascii="Times New Roman" w:hAnsi="Times New Roman" w:cs="Times New Roman"/>
          <w:sz w:val="24"/>
          <w:szCs w:val="24"/>
        </w:rPr>
        <w:t xml:space="preserve"> te prema broju </w:t>
      </w:r>
      <w:r w:rsidR="00AA525F" w:rsidRPr="000F1DD2">
        <w:rPr>
          <w:rFonts w:ascii="Times New Roman" w:hAnsi="Times New Roman" w:cs="Times New Roman"/>
          <w:sz w:val="24"/>
          <w:szCs w:val="24"/>
        </w:rPr>
        <w:t xml:space="preserve">usmrćenih </w:t>
      </w:r>
      <w:r w:rsidRPr="000F1DD2">
        <w:rPr>
          <w:rFonts w:ascii="Times New Roman" w:hAnsi="Times New Roman" w:cs="Times New Roman"/>
          <w:sz w:val="24"/>
          <w:szCs w:val="24"/>
        </w:rPr>
        <w:t>tovljenika na gospodarstvu.</w:t>
      </w:r>
    </w:p>
    <w:p w14:paraId="742134DB" w14:textId="4E08D06A" w:rsidR="002C26A7" w:rsidRPr="000F1DD2" w:rsidRDefault="00212CDC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Iznos gubitka temeljem broja </w:t>
      </w:r>
      <w:r w:rsidR="00F4352B">
        <w:rPr>
          <w:rFonts w:ascii="Times New Roman" w:hAnsi="Times New Roman" w:cs="Times New Roman"/>
          <w:sz w:val="24"/>
          <w:szCs w:val="24"/>
        </w:rPr>
        <w:t>rasplodnih svinja</w:t>
      </w:r>
      <w:r w:rsidR="00A84BDA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Pr="000F1DD2">
        <w:rPr>
          <w:rFonts w:ascii="Times New Roman" w:hAnsi="Times New Roman" w:cs="Times New Roman"/>
          <w:sz w:val="24"/>
          <w:szCs w:val="24"/>
        </w:rPr>
        <w:t xml:space="preserve">na gospodarstvu utvrđuje se na način da se broj </w:t>
      </w:r>
      <w:r w:rsidR="00E613AB" w:rsidRPr="000F1DD2">
        <w:rPr>
          <w:rFonts w:ascii="Times New Roman" w:hAnsi="Times New Roman" w:cs="Times New Roman"/>
          <w:sz w:val="24"/>
          <w:szCs w:val="24"/>
        </w:rPr>
        <w:t>grla</w:t>
      </w:r>
      <w:r w:rsidRPr="000F1DD2">
        <w:rPr>
          <w:rFonts w:ascii="Times New Roman" w:hAnsi="Times New Roman" w:cs="Times New Roman"/>
          <w:sz w:val="24"/>
          <w:szCs w:val="24"/>
        </w:rPr>
        <w:t xml:space="preserve"> množi 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sa </w:t>
      </w:r>
      <w:r w:rsidR="00A84BDA" w:rsidRPr="000F1DD2">
        <w:rPr>
          <w:rFonts w:ascii="Times New Roman" w:hAnsi="Times New Roman" w:cs="Times New Roman"/>
          <w:sz w:val="24"/>
          <w:szCs w:val="24"/>
        </w:rPr>
        <w:t xml:space="preserve">jediničnim </w:t>
      </w:r>
      <w:r w:rsidRPr="000F1DD2">
        <w:rPr>
          <w:rFonts w:ascii="Times New Roman" w:hAnsi="Times New Roman" w:cs="Times New Roman"/>
          <w:sz w:val="24"/>
          <w:szCs w:val="24"/>
        </w:rPr>
        <w:t xml:space="preserve">iznosom od </w:t>
      </w:r>
      <w:r w:rsidR="00AB454F" w:rsidRPr="000F1DD2">
        <w:rPr>
          <w:rFonts w:ascii="Times New Roman" w:hAnsi="Times New Roman" w:cs="Times New Roman"/>
          <w:sz w:val="24"/>
          <w:szCs w:val="24"/>
        </w:rPr>
        <w:t>2</w:t>
      </w:r>
      <w:r w:rsidR="007961E9" w:rsidRPr="000F1DD2">
        <w:rPr>
          <w:rFonts w:ascii="Times New Roman" w:hAnsi="Times New Roman" w:cs="Times New Roman"/>
          <w:sz w:val="24"/>
          <w:szCs w:val="24"/>
        </w:rPr>
        <w:t>,</w:t>
      </w:r>
      <w:r w:rsidR="00AB454F" w:rsidRPr="000F1DD2">
        <w:rPr>
          <w:rFonts w:ascii="Times New Roman" w:hAnsi="Times New Roman" w:cs="Times New Roman"/>
          <w:sz w:val="24"/>
          <w:szCs w:val="24"/>
        </w:rPr>
        <w:t>18</w:t>
      </w:r>
      <w:r w:rsidRPr="000F1DD2">
        <w:rPr>
          <w:rFonts w:ascii="Times New Roman" w:hAnsi="Times New Roman" w:cs="Times New Roman"/>
          <w:sz w:val="24"/>
          <w:szCs w:val="24"/>
        </w:rPr>
        <w:t xml:space="preserve"> eura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 i brojem dana </w:t>
      </w:r>
      <w:r w:rsidR="00AB324C">
        <w:rPr>
          <w:rFonts w:ascii="Times New Roman" w:hAnsi="Times New Roman" w:cs="Times New Roman"/>
          <w:sz w:val="24"/>
          <w:szCs w:val="24"/>
        </w:rPr>
        <w:t>nemogućnosti</w:t>
      </w:r>
      <w:r w:rsidR="00AB324C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CE6F72" w:rsidRPr="000F1DD2">
        <w:rPr>
          <w:rFonts w:ascii="Times New Roman" w:hAnsi="Times New Roman" w:cs="Times New Roman"/>
          <w:sz w:val="24"/>
          <w:szCs w:val="24"/>
        </w:rPr>
        <w:t>držanja svinja na gospodarstvu.</w:t>
      </w:r>
    </w:p>
    <w:p w14:paraId="4E6AEC33" w14:textId="634EAF89" w:rsidR="00212CDC" w:rsidRPr="000F1DD2" w:rsidRDefault="00212CDC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9823726"/>
      <w:r w:rsidRPr="000F1DD2">
        <w:rPr>
          <w:rFonts w:ascii="Times New Roman" w:hAnsi="Times New Roman" w:cs="Times New Roman"/>
          <w:sz w:val="24"/>
          <w:szCs w:val="24"/>
        </w:rPr>
        <w:t xml:space="preserve">Iznos gubitka temeljem broja tovljenika na gospodarstvu utvrđuje se na način da se broj </w:t>
      </w:r>
      <w:r w:rsidR="00E613AB" w:rsidRPr="000F1DD2">
        <w:rPr>
          <w:rFonts w:ascii="Times New Roman" w:hAnsi="Times New Roman" w:cs="Times New Roman"/>
          <w:sz w:val="24"/>
          <w:szCs w:val="24"/>
        </w:rPr>
        <w:t>grla</w:t>
      </w:r>
      <w:r w:rsidRPr="000F1DD2">
        <w:rPr>
          <w:rFonts w:ascii="Times New Roman" w:hAnsi="Times New Roman" w:cs="Times New Roman"/>
          <w:sz w:val="24"/>
          <w:szCs w:val="24"/>
        </w:rPr>
        <w:t xml:space="preserve"> množi iznosom od </w:t>
      </w:r>
      <w:r w:rsidR="005E085F" w:rsidRPr="000F1DD2">
        <w:rPr>
          <w:rFonts w:ascii="Times New Roman" w:hAnsi="Times New Roman" w:cs="Times New Roman"/>
          <w:sz w:val="24"/>
          <w:szCs w:val="24"/>
        </w:rPr>
        <w:t>0,</w:t>
      </w:r>
      <w:r w:rsidR="003B024C" w:rsidRPr="000F1DD2">
        <w:rPr>
          <w:rFonts w:ascii="Times New Roman" w:hAnsi="Times New Roman" w:cs="Times New Roman"/>
          <w:sz w:val="24"/>
          <w:szCs w:val="24"/>
        </w:rPr>
        <w:t>36</w:t>
      </w:r>
      <w:r w:rsidRPr="000F1DD2">
        <w:rPr>
          <w:rFonts w:ascii="Times New Roman" w:hAnsi="Times New Roman" w:cs="Times New Roman"/>
          <w:sz w:val="24"/>
          <w:szCs w:val="24"/>
        </w:rPr>
        <w:t xml:space="preserve"> eura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 i brojem dana </w:t>
      </w:r>
      <w:r w:rsidR="00AB324C">
        <w:rPr>
          <w:rFonts w:ascii="Times New Roman" w:hAnsi="Times New Roman" w:cs="Times New Roman"/>
          <w:sz w:val="24"/>
          <w:szCs w:val="24"/>
        </w:rPr>
        <w:t>nemogućnosti</w:t>
      </w:r>
      <w:r w:rsidR="00AB324C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CE6F72" w:rsidRPr="000F1DD2">
        <w:rPr>
          <w:rFonts w:ascii="Times New Roman" w:hAnsi="Times New Roman" w:cs="Times New Roman"/>
          <w:sz w:val="24"/>
          <w:szCs w:val="24"/>
        </w:rPr>
        <w:t>držanja svinja na gospodarstvu</w:t>
      </w:r>
      <w:bookmarkEnd w:id="5"/>
      <w:r w:rsidR="00CE6F72" w:rsidRPr="000F1DD2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42E3EEBF" w14:textId="00FB18F1" w:rsidR="00B86C81" w:rsidRPr="000F1DD2" w:rsidRDefault="00706D73" w:rsidP="00245FD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Jedinični 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iznosi </w:t>
      </w:r>
      <w:r w:rsidR="00212CDC" w:rsidRPr="000F1DD2">
        <w:rPr>
          <w:rFonts w:ascii="Times New Roman" w:hAnsi="Times New Roman" w:cs="Times New Roman"/>
          <w:sz w:val="24"/>
          <w:szCs w:val="24"/>
        </w:rPr>
        <w:t xml:space="preserve"> od </w:t>
      </w:r>
      <w:r w:rsidR="003B024C" w:rsidRPr="000F1DD2">
        <w:rPr>
          <w:rFonts w:ascii="Times New Roman" w:hAnsi="Times New Roman" w:cs="Times New Roman"/>
          <w:sz w:val="24"/>
          <w:szCs w:val="24"/>
        </w:rPr>
        <w:t>2,18</w:t>
      </w:r>
      <w:r w:rsidR="00642928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212CDC" w:rsidRPr="000F1DD2">
        <w:rPr>
          <w:rFonts w:ascii="Times New Roman" w:hAnsi="Times New Roman" w:cs="Times New Roman"/>
          <w:sz w:val="24"/>
          <w:szCs w:val="24"/>
        </w:rPr>
        <w:t xml:space="preserve"> eura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 za </w:t>
      </w:r>
      <w:r w:rsidR="00F4352B">
        <w:rPr>
          <w:rFonts w:ascii="Times New Roman" w:hAnsi="Times New Roman" w:cs="Times New Roman"/>
          <w:sz w:val="24"/>
          <w:szCs w:val="24"/>
        </w:rPr>
        <w:t>rasplodne svinje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E613AB" w:rsidRPr="000F1DD2">
        <w:rPr>
          <w:rFonts w:ascii="Times New Roman" w:hAnsi="Times New Roman" w:cs="Times New Roman"/>
          <w:sz w:val="24"/>
          <w:szCs w:val="24"/>
        </w:rPr>
        <w:t>te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3B024C" w:rsidRPr="000F1DD2">
        <w:rPr>
          <w:rFonts w:ascii="Times New Roman" w:hAnsi="Times New Roman" w:cs="Times New Roman"/>
          <w:sz w:val="24"/>
          <w:szCs w:val="24"/>
        </w:rPr>
        <w:t xml:space="preserve">0,36 </w:t>
      </w:r>
      <w:r w:rsidR="008D4488" w:rsidRPr="000F1DD2">
        <w:rPr>
          <w:rFonts w:ascii="Times New Roman" w:hAnsi="Times New Roman" w:cs="Times New Roman"/>
          <w:sz w:val="24"/>
          <w:szCs w:val="24"/>
        </w:rPr>
        <w:t>eura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za tovne svinje</w:t>
      </w:r>
      <w:r w:rsidR="008D4488" w:rsidRPr="000F1DD2">
        <w:rPr>
          <w:rFonts w:ascii="Times New Roman" w:hAnsi="Times New Roman" w:cs="Times New Roman"/>
          <w:sz w:val="24"/>
          <w:szCs w:val="24"/>
        </w:rPr>
        <w:t xml:space="preserve"> za </w:t>
      </w:r>
      <w:r w:rsidR="00212CDC" w:rsidRPr="000F1DD2">
        <w:rPr>
          <w:rFonts w:ascii="Times New Roman" w:hAnsi="Times New Roman" w:cs="Times New Roman"/>
          <w:sz w:val="24"/>
          <w:szCs w:val="24"/>
        </w:rPr>
        <w:t>utvrđen je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F216B2" w:rsidRPr="000F1DD2">
        <w:rPr>
          <w:rFonts w:ascii="Times New Roman" w:hAnsi="Times New Roman" w:cs="Times New Roman"/>
          <w:sz w:val="24"/>
          <w:szCs w:val="24"/>
        </w:rPr>
        <w:t xml:space="preserve">temeljem </w:t>
      </w:r>
      <w:r w:rsidR="000512F5" w:rsidRPr="000F1DD2">
        <w:rPr>
          <w:rFonts w:ascii="Times New Roman" w:hAnsi="Times New Roman" w:cs="Times New Roman"/>
          <w:sz w:val="24"/>
          <w:szCs w:val="24"/>
        </w:rPr>
        <w:t>model</w:t>
      </w:r>
      <w:r w:rsidR="00A554AB" w:rsidRPr="000F1DD2">
        <w:rPr>
          <w:rFonts w:ascii="Times New Roman" w:hAnsi="Times New Roman" w:cs="Times New Roman"/>
          <w:sz w:val="24"/>
          <w:szCs w:val="24"/>
        </w:rPr>
        <w:t xml:space="preserve">a </w:t>
      </w:r>
      <w:r w:rsidR="00B86C81" w:rsidRPr="000F1DD2">
        <w:rPr>
          <w:rFonts w:ascii="Times New Roman" w:hAnsi="Times New Roman" w:cs="Times New Roman"/>
          <w:sz w:val="24"/>
          <w:szCs w:val="24"/>
        </w:rPr>
        <w:t>kalkulacija u svinjogojstvu Uprave za stručnu podršku razvoju poljoprivrede Ministarstva poljoprivrede</w:t>
      </w:r>
      <w:r w:rsidR="00014A15" w:rsidRPr="000F1DD2">
        <w:rPr>
          <w:rFonts w:ascii="Times New Roman" w:hAnsi="Times New Roman" w:cs="Times New Roman"/>
          <w:sz w:val="24"/>
          <w:szCs w:val="24"/>
        </w:rPr>
        <w:t xml:space="preserve">, a temeljem </w:t>
      </w:r>
      <w:r w:rsidR="00DD2FC0" w:rsidRPr="000F1DD2">
        <w:rPr>
          <w:rFonts w:ascii="Times New Roman" w:hAnsi="Times New Roman" w:cs="Times New Roman"/>
          <w:sz w:val="24"/>
          <w:szCs w:val="24"/>
        </w:rPr>
        <w:t xml:space="preserve">prosječnih cijena </w:t>
      </w:r>
      <w:r w:rsidR="00F96E7B" w:rsidRPr="000F1DD2">
        <w:rPr>
          <w:rFonts w:ascii="Times New Roman" w:hAnsi="Times New Roman" w:cs="Times New Roman"/>
          <w:sz w:val="24"/>
          <w:szCs w:val="24"/>
        </w:rPr>
        <w:t xml:space="preserve">prasadi na </w:t>
      </w:r>
      <w:r w:rsidR="008C6375" w:rsidRPr="000F1DD2">
        <w:rPr>
          <w:rFonts w:ascii="Times New Roman" w:hAnsi="Times New Roman" w:cs="Times New Roman"/>
          <w:sz w:val="24"/>
          <w:szCs w:val="24"/>
        </w:rPr>
        <w:t>europskom tržištu u trećem kvartalu 2023. godine</w:t>
      </w:r>
      <w:r w:rsidR="00D95F28" w:rsidRPr="000F1DD2">
        <w:rPr>
          <w:rFonts w:ascii="Times New Roman" w:hAnsi="Times New Roman" w:cs="Times New Roman"/>
          <w:sz w:val="24"/>
          <w:szCs w:val="24"/>
        </w:rPr>
        <w:t xml:space="preserve"> prema podatcima </w:t>
      </w:r>
      <w:r w:rsidR="008E12BC" w:rsidRPr="000F1DD2">
        <w:rPr>
          <w:rFonts w:ascii="Times New Roman" w:hAnsi="Times New Roman" w:cs="Times New Roman"/>
          <w:sz w:val="24"/>
          <w:szCs w:val="24"/>
        </w:rPr>
        <w:t>Glavn</w:t>
      </w:r>
      <w:r w:rsidR="00D95F28" w:rsidRPr="000F1DD2">
        <w:rPr>
          <w:rFonts w:ascii="Times New Roman" w:hAnsi="Times New Roman" w:cs="Times New Roman"/>
          <w:sz w:val="24"/>
          <w:szCs w:val="24"/>
        </w:rPr>
        <w:t>e</w:t>
      </w:r>
      <w:r w:rsidR="008E12BC" w:rsidRPr="000F1DD2">
        <w:rPr>
          <w:rFonts w:ascii="Times New Roman" w:hAnsi="Times New Roman" w:cs="Times New Roman"/>
          <w:sz w:val="24"/>
          <w:szCs w:val="24"/>
        </w:rPr>
        <w:t xml:space="preserve"> uprav</w:t>
      </w:r>
      <w:r w:rsidR="00D95F28" w:rsidRPr="000F1DD2">
        <w:rPr>
          <w:rFonts w:ascii="Times New Roman" w:hAnsi="Times New Roman" w:cs="Times New Roman"/>
          <w:sz w:val="24"/>
          <w:szCs w:val="24"/>
        </w:rPr>
        <w:t>e</w:t>
      </w:r>
      <w:r w:rsidR="008E12BC" w:rsidRPr="000F1DD2">
        <w:rPr>
          <w:rFonts w:ascii="Times New Roman" w:hAnsi="Times New Roman" w:cs="Times New Roman"/>
          <w:sz w:val="24"/>
          <w:szCs w:val="24"/>
        </w:rPr>
        <w:t xml:space="preserve"> za poljoprivredu i ruralni razvo</w:t>
      </w:r>
      <w:r w:rsidR="00D95F28" w:rsidRPr="000F1DD2">
        <w:rPr>
          <w:rFonts w:ascii="Times New Roman" w:hAnsi="Times New Roman" w:cs="Times New Roman"/>
          <w:sz w:val="24"/>
          <w:szCs w:val="24"/>
        </w:rPr>
        <w:t xml:space="preserve">j (DG AGRI) te </w:t>
      </w:r>
      <w:r w:rsidR="00A60396" w:rsidRPr="000F1DD2">
        <w:rPr>
          <w:rFonts w:ascii="Times New Roman" w:hAnsi="Times New Roman" w:cs="Times New Roman"/>
          <w:sz w:val="24"/>
          <w:szCs w:val="24"/>
        </w:rPr>
        <w:t xml:space="preserve">prosječnih cijena tovnih svinja </w:t>
      </w:r>
      <w:r w:rsidR="00DD4070" w:rsidRPr="000F1DD2">
        <w:rPr>
          <w:rFonts w:ascii="Times New Roman" w:hAnsi="Times New Roman" w:cs="Times New Roman"/>
          <w:sz w:val="24"/>
          <w:szCs w:val="24"/>
        </w:rPr>
        <w:t xml:space="preserve">u trećem kvartalu 2023. godine </w:t>
      </w:r>
      <w:r w:rsidR="00C9095D" w:rsidRPr="000F1DD2">
        <w:rPr>
          <w:rFonts w:ascii="Times New Roman" w:hAnsi="Times New Roman" w:cs="Times New Roman"/>
          <w:sz w:val="24"/>
          <w:szCs w:val="24"/>
        </w:rPr>
        <w:t>prema podatcima Tržišno informacijskog sustava u poljoprivred</w:t>
      </w:r>
      <w:r w:rsidR="00A60396" w:rsidRPr="000F1DD2">
        <w:rPr>
          <w:rFonts w:ascii="Times New Roman" w:hAnsi="Times New Roman" w:cs="Times New Roman"/>
          <w:sz w:val="24"/>
          <w:szCs w:val="24"/>
        </w:rPr>
        <w:t>i</w:t>
      </w:r>
      <w:r w:rsidR="00C9095D" w:rsidRPr="000F1DD2">
        <w:rPr>
          <w:rFonts w:ascii="Times New Roman" w:hAnsi="Times New Roman" w:cs="Times New Roman"/>
          <w:sz w:val="24"/>
          <w:szCs w:val="24"/>
        </w:rPr>
        <w:t xml:space="preserve"> (</w:t>
      </w:r>
      <w:r w:rsidR="005A4E55" w:rsidRPr="000F1DD2">
        <w:rPr>
          <w:rFonts w:ascii="Times New Roman" w:hAnsi="Times New Roman" w:cs="Times New Roman"/>
          <w:sz w:val="24"/>
          <w:szCs w:val="24"/>
        </w:rPr>
        <w:t>U daljnjem tekstu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: </w:t>
      </w:r>
      <w:r w:rsidR="00C9095D" w:rsidRPr="000F1DD2">
        <w:rPr>
          <w:rFonts w:ascii="Times New Roman" w:hAnsi="Times New Roman" w:cs="Times New Roman"/>
          <w:sz w:val="24"/>
          <w:szCs w:val="24"/>
        </w:rPr>
        <w:t>TISUP)</w:t>
      </w:r>
      <w:r w:rsidR="00721BE1" w:rsidRPr="000F1DD2">
        <w:rPr>
          <w:rFonts w:ascii="Times New Roman" w:hAnsi="Times New Roman" w:cs="Times New Roman"/>
          <w:sz w:val="24"/>
          <w:szCs w:val="24"/>
        </w:rPr>
        <w:t xml:space="preserve">. </w:t>
      </w:r>
      <w:r w:rsidR="008B0690" w:rsidRPr="000F1DD2">
        <w:rPr>
          <w:rFonts w:ascii="Times New Roman" w:hAnsi="Times New Roman" w:cs="Times New Roman"/>
          <w:sz w:val="24"/>
          <w:szCs w:val="24"/>
        </w:rPr>
        <w:t>U kalkulacijama su korištene</w:t>
      </w:r>
      <w:r w:rsidR="00A60396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DD4070" w:rsidRPr="000F1DD2">
        <w:rPr>
          <w:rFonts w:ascii="Times New Roman" w:hAnsi="Times New Roman" w:cs="Times New Roman"/>
          <w:sz w:val="24"/>
          <w:szCs w:val="24"/>
        </w:rPr>
        <w:t>prosječn</w:t>
      </w:r>
      <w:r w:rsidR="00A374C8" w:rsidRPr="000F1DD2">
        <w:rPr>
          <w:rFonts w:ascii="Times New Roman" w:hAnsi="Times New Roman" w:cs="Times New Roman"/>
          <w:sz w:val="24"/>
          <w:szCs w:val="24"/>
        </w:rPr>
        <w:t xml:space="preserve">e veleprodajne cijene </w:t>
      </w:r>
      <w:r w:rsidR="005A4E55" w:rsidRPr="000F1DD2">
        <w:rPr>
          <w:rFonts w:ascii="Times New Roman" w:hAnsi="Times New Roman" w:cs="Times New Roman"/>
          <w:sz w:val="24"/>
          <w:szCs w:val="24"/>
        </w:rPr>
        <w:t>stočne hrane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 u trećem kvartalu </w:t>
      </w:r>
      <w:r w:rsidR="00832C4A" w:rsidRPr="000F1DD2">
        <w:rPr>
          <w:rFonts w:ascii="Times New Roman" w:hAnsi="Times New Roman" w:cs="Times New Roman"/>
          <w:sz w:val="24"/>
          <w:szCs w:val="24"/>
        </w:rPr>
        <w:t>2023. godine</w:t>
      </w:r>
      <w:r w:rsidR="00CD775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4133B3" w:rsidRPr="000F1DD2">
        <w:rPr>
          <w:rFonts w:ascii="Times New Roman" w:hAnsi="Times New Roman" w:cs="Times New Roman"/>
          <w:sz w:val="24"/>
          <w:szCs w:val="24"/>
        </w:rPr>
        <w:t>te prosječne</w:t>
      </w:r>
      <w:r w:rsidR="00624CE4" w:rsidRPr="000F1DD2">
        <w:rPr>
          <w:rFonts w:ascii="Times New Roman" w:hAnsi="Times New Roman" w:cs="Times New Roman"/>
          <w:sz w:val="24"/>
          <w:szCs w:val="24"/>
        </w:rPr>
        <w:t xml:space="preserve"> otkupne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 cijene </w:t>
      </w:r>
      <w:r w:rsidR="00624CE4" w:rsidRPr="000F1DD2">
        <w:rPr>
          <w:rFonts w:ascii="Times New Roman" w:hAnsi="Times New Roman" w:cs="Times New Roman"/>
          <w:sz w:val="24"/>
          <w:szCs w:val="24"/>
        </w:rPr>
        <w:t>žitarica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624CE4" w:rsidRPr="000F1DD2">
        <w:rPr>
          <w:rFonts w:ascii="Times New Roman" w:hAnsi="Times New Roman" w:cs="Times New Roman"/>
          <w:sz w:val="24"/>
          <w:szCs w:val="24"/>
        </w:rPr>
        <w:t xml:space="preserve">u prvih </w:t>
      </w:r>
      <w:r w:rsidR="00611DD7" w:rsidRPr="000F1DD2">
        <w:rPr>
          <w:rFonts w:ascii="Times New Roman" w:hAnsi="Times New Roman" w:cs="Times New Roman"/>
          <w:sz w:val="24"/>
          <w:szCs w:val="24"/>
        </w:rPr>
        <w:t xml:space="preserve">9 mjeseci 2023. godine </w:t>
      </w:r>
      <w:r w:rsidR="00245FDD" w:rsidRPr="000F1DD2">
        <w:rPr>
          <w:rFonts w:ascii="Times New Roman" w:hAnsi="Times New Roman" w:cs="Times New Roman"/>
          <w:sz w:val="24"/>
          <w:szCs w:val="24"/>
        </w:rPr>
        <w:t>prema podatcima TISUP-a.</w:t>
      </w:r>
    </w:p>
    <w:p w14:paraId="1838418B" w14:textId="4D14AC46" w:rsidR="00484EC4" w:rsidRPr="000F1DD2" w:rsidRDefault="00704EC8" w:rsidP="000327E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Godišnje pokriće varijabilnih troškova u proizvodnji prasadi </w:t>
      </w:r>
      <w:r w:rsidR="00C4752B" w:rsidRPr="000F1DD2">
        <w:rPr>
          <w:rFonts w:ascii="Times New Roman" w:hAnsi="Times New Roman" w:cs="Times New Roman"/>
          <w:sz w:val="24"/>
          <w:szCs w:val="24"/>
        </w:rPr>
        <w:t>(kategorija</w:t>
      </w:r>
      <w:r w:rsidR="00E613A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F4352B">
        <w:rPr>
          <w:rFonts w:ascii="Times New Roman" w:hAnsi="Times New Roman" w:cs="Times New Roman"/>
          <w:sz w:val="24"/>
          <w:szCs w:val="24"/>
        </w:rPr>
        <w:t>rasplodne svinje</w:t>
      </w:r>
      <w:r w:rsidR="00C4752B" w:rsidRPr="000F1DD2">
        <w:rPr>
          <w:rFonts w:ascii="Times New Roman" w:hAnsi="Times New Roman" w:cs="Times New Roman"/>
          <w:sz w:val="24"/>
          <w:szCs w:val="24"/>
        </w:rPr>
        <w:t>)</w:t>
      </w:r>
      <w:r w:rsidR="00C25E00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E613AB" w:rsidRPr="000F1DD2">
        <w:rPr>
          <w:rFonts w:ascii="Times New Roman" w:hAnsi="Times New Roman" w:cs="Times New Roman"/>
          <w:sz w:val="24"/>
          <w:szCs w:val="24"/>
        </w:rPr>
        <w:t xml:space="preserve">koji </w:t>
      </w:r>
      <w:r w:rsidR="005A3ABB" w:rsidRPr="000F1DD2">
        <w:rPr>
          <w:rFonts w:ascii="Times New Roman" w:hAnsi="Times New Roman" w:cs="Times New Roman"/>
          <w:sz w:val="24"/>
          <w:szCs w:val="24"/>
        </w:rPr>
        <w:t xml:space="preserve">iznosi </w:t>
      </w:r>
      <w:r w:rsidR="005A3E6D" w:rsidRPr="000F1DD2">
        <w:rPr>
          <w:rFonts w:ascii="Times New Roman" w:hAnsi="Times New Roman" w:cs="Times New Roman"/>
          <w:sz w:val="24"/>
          <w:szCs w:val="24"/>
        </w:rPr>
        <w:t>796,61</w:t>
      </w:r>
      <w:r w:rsidR="00461D23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9C685B" w:rsidRPr="000F1DD2">
        <w:rPr>
          <w:rFonts w:ascii="Times New Roman" w:hAnsi="Times New Roman" w:cs="Times New Roman"/>
          <w:sz w:val="24"/>
          <w:szCs w:val="24"/>
        </w:rPr>
        <w:t xml:space="preserve">eura </w:t>
      </w:r>
      <w:r w:rsidR="00461D23" w:rsidRPr="000F1DD2">
        <w:rPr>
          <w:rFonts w:ascii="Times New Roman" w:hAnsi="Times New Roman" w:cs="Times New Roman"/>
          <w:sz w:val="24"/>
          <w:szCs w:val="24"/>
        </w:rPr>
        <w:t xml:space="preserve">(viša cijena) </w:t>
      </w:r>
      <w:r w:rsidR="00877AD4" w:rsidRPr="000F1DD2">
        <w:rPr>
          <w:rFonts w:ascii="Times New Roman" w:hAnsi="Times New Roman" w:cs="Times New Roman"/>
          <w:sz w:val="24"/>
          <w:szCs w:val="24"/>
        </w:rPr>
        <w:t xml:space="preserve">dijeli se </w:t>
      </w:r>
      <w:r w:rsidR="00714391" w:rsidRPr="000F1DD2">
        <w:rPr>
          <w:rFonts w:ascii="Times New Roman" w:hAnsi="Times New Roman" w:cs="Times New Roman"/>
          <w:sz w:val="24"/>
          <w:szCs w:val="24"/>
        </w:rPr>
        <w:t xml:space="preserve">s brojem 365 te se dobije </w:t>
      </w:r>
      <w:r w:rsidR="00B51771" w:rsidRPr="000F1DD2">
        <w:rPr>
          <w:rFonts w:ascii="Times New Roman" w:hAnsi="Times New Roman" w:cs="Times New Roman"/>
          <w:sz w:val="24"/>
          <w:szCs w:val="24"/>
        </w:rPr>
        <w:t>dnevno pokriće varijabilnih troškova</w:t>
      </w:r>
      <w:r w:rsidR="00DB3D58" w:rsidRPr="000F1DD2">
        <w:rPr>
          <w:rFonts w:ascii="Times New Roman" w:hAnsi="Times New Roman" w:cs="Times New Roman"/>
          <w:sz w:val="24"/>
          <w:szCs w:val="24"/>
        </w:rPr>
        <w:t xml:space="preserve"> po </w:t>
      </w:r>
      <w:r w:rsidR="00F4352B">
        <w:rPr>
          <w:rFonts w:ascii="Times New Roman" w:hAnsi="Times New Roman" w:cs="Times New Roman"/>
          <w:sz w:val="24"/>
          <w:szCs w:val="24"/>
        </w:rPr>
        <w:t>rasplodnoj svinji</w:t>
      </w:r>
      <w:r w:rsidR="00E613AB" w:rsidRPr="000F1DD2">
        <w:rPr>
          <w:rFonts w:ascii="Times New Roman" w:hAnsi="Times New Roman" w:cs="Times New Roman"/>
          <w:sz w:val="24"/>
          <w:szCs w:val="24"/>
        </w:rPr>
        <w:t>, odnosno</w:t>
      </w:r>
      <w:r w:rsidR="00B51771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FD09C7" w:rsidRPr="000F1DD2">
        <w:rPr>
          <w:rFonts w:ascii="Times New Roman" w:hAnsi="Times New Roman" w:cs="Times New Roman"/>
          <w:sz w:val="24"/>
          <w:szCs w:val="24"/>
        </w:rPr>
        <w:t>jedinični</w:t>
      </w:r>
      <w:r w:rsidR="00B51771" w:rsidRPr="000F1DD2">
        <w:rPr>
          <w:rFonts w:ascii="Times New Roman" w:hAnsi="Times New Roman" w:cs="Times New Roman"/>
          <w:sz w:val="24"/>
          <w:szCs w:val="24"/>
        </w:rPr>
        <w:t xml:space="preserve"> iznos.</w:t>
      </w:r>
    </w:p>
    <w:p w14:paraId="2AB44C91" w14:textId="4AD1BCEA" w:rsidR="00FD09C7" w:rsidRPr="000F1DD2" w:rsidRDefault="00FD09C7" w:rsidP="000327E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Godišnje pokriće varijabilnih troškova u proizvodnji </w:t>
      </w:r>
      <w:r w:rsidR="00DA49ED" w:rsidRPr="000F1DD2">
        <w:rPr>
          <w:rFonts w:ascii="Times New Roman" w:hAnsi="Times New Roman" w:cs="Times New Roman"/>
          <w:sz w:val="24"/>
          <w:szCs w:val="24"/>
        </w:rPr>
        <w:t>tovnih svinja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iznosi </w:t>
      </w:r>
      <w:r w:rsidR="001618A9" w:rsidRPr="000F1DD2">
        <w:rPr>
          <w:rFonts w:ascii="Times New Roman" w:hAnsi="Times New Roman" w:cs="Times New Roman"/>
          <w:sz w:val="24"/>
          <w:szCs w:val="24"/>
        </w:rPr>
        <w:t>44</w:t>
      </w:r>
      <w:r w:rsidR="00605826" w:rsidRPr="000F1DD2">
        <w:rPr>
          <w:rFonts w:ascii="Times New Roman" w:hAnsi="Times New Roman" w:cs="Times New Roman"/>
          <w:sz w:val="24"/>
          <w:szCs w:val="24"/>
        </w:rPr>
        <w:t>,</w:t>
      </w:r>
      <w:r w:rsidR="001618A9" w:rsidRPr="000F1DD2">
        <w:rPr>
          <w:rFonts w:ascii="Times New Roman" w:hAnsi="Times New Roman" w:cs="Times New Roman"/>
          <w:sz w:val="24"/>
          <w:szCs w:val="24"/>
        </w:rPr>
        <w:t>08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9C685B" w:rsidRPr="000F1DD2">
        <w:rPr>
          <w:rFonts w:ascii="Times New Roman" w:hAnsi="Times New Roman" w:cs="Times New Roman"/>
          <w:sz w:val="24"/>
          <w:szCs w:val="24"/>
        </w:rPr>
        <w:t xml:space="preserve">eura </w:t>
      </w:r>
      <w:r w:rsidR="00605826" w:rsidRPr="000F1DD2">
        <w:rPr>
          <w:rFonts w:ascii="Times New Roman" w:hAnsi="Times New Roman" w:cs="Times New Roman"/>
          <w:sz w:val="24"/>
          <w:szCs w:val="24"/>
        </w:rPr>
        <w:t>(viša cijena)</w:t>
      </w:r>
      <w:r w:rsidR="00D650A1" w:rsidRPr="000F1DD2">
        <w:rPr>
          <w:rFonts w:ascii="Times New Roman" w:hAnsi="Times New Roman" w:cs="Times New Roman"/>
          <w:sz w:val="24"/>
          <w:szCs w:val="24"/>
        </w:rPr>
        <w:t xml:space="preserve"> po </w:t>
      </w:r>
      <w:r w:rsidR="00995C91" w:rsidRPr="000F1DD2">
        <w:rPr>
          <w:rFonts w:ascii="Times New Roman" w:hAnsi="Times New Roman" w:cs="Times New Roman"/>
          <w:sz w:val="24"/>
          <w:szCs w:val="24"/>
        </w:rPr>
        <w:t>jedno</w:t>
      </w:r>
      <w:r w:rsidR="00C43F7D" w:rsidRPr="000F1DD2">
        <w:rPr>
          <w:rFonts w:ascii="Times New Roman" w:hAnsi="Times New Roman" w:cs="Times New Roman"/>
          <w:sz w:val="24"/>
          <w:szCs w:val="24"/>
        </w:rPr>
        <w:t xml:space="preserve">m tovljeniku u </w:t>
      </w:r>
      <w:r w:rsidR="00D650A1" w:rsidRPr="000F1DD2">
        <w:rPr>
          <w:rFonts w:ascii="Times New Roman" w:hAnsi="Times New Roman" w:cs="Times New Roman"/>
          <w:sz w:val="24"/>
          <w:szCs w:val="24"/>
        </w:rPr>
        <w:t>jednom proizvodnom ciklusu</w:t>
      </w:r>
      <w:r w:rsidR="00AA10F9" w:rsidRPr="000F1DD2">
        <w:rPr>
          <w:rFonts w:ascii="Times New Roman" w:hAnsi="Times New Roman" w:cs="Times New Roman"/>
          <w:sz w:val="24"/>
          <w:szCs w:val="24"/>
        </w:rPr>
        <w:t>.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AA10F9" w:rsidRPr="000F1DD2">
        <w:rPr>
          <w:rFonts w:ascii="Times New Roman" w:hAnsi="Times New Roman" w:cs="Times New Roman"/>
          <w:sz w:val="24"/>
          <w:szCs w:val="24"/>
        </w:rPr>
        <w:t>Obzirom da se prema</w:t>
      </w:r>
      <w:r w:rsidR="003C378A" w:rsidRPr="000F1DD2">
        <w:rPr>
          <w:rFonts w:ascii="Times New Roman" w:hAnsi="Times New Roman" w:cs="Times New Roman"/>
          <w:sz w:val="24"/>
          <w:szCs w:val="24"/>
        </w:rPr>
        <w:t xml:space="preserve"> modelu kalkulacija u svinjogojstvu</w:t>
      </w:r>
      <w:r w:rsidR="00D650A1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1D6AB3" w:rsidRPr="000F1DD2">
        <w:rPr>
          <w:rFonts w:ascii="Times New Roman" w:hAnsi="Times New Roman" w:cs="Times New Roman"/>
          <w:sz w:val="24"/>
          <w:szCs w:val="24"/>
        </w:rPr>
        <w:t xml:space="preserve">u jednoj godini u proizvodnji tovnih svinja </w:t>
      </w:r>
      <w:r w:rsidR="0034288D" w:rsidRPr="000F1DD2">
        <w:rPr>
          <w:rFonts w:ascii="Times New Roman" w:hAnsi="Times New Roman" w:cs="Times New Roman"/>
          <w:sz w:val="24"/>
          <w:szCs w:val="24"/>
        </w:rPr>
        <w:t>odviju 3</w:t>
      </w:r>
      <w:r w:rsidR="002315DC" w:rsidRPr="000F1DD2">
        <w:rPr>
          <w:rFonts w:ascii="Times New Roman" w:hAnsi="Times New Roman" w:cs="Times New Roman"/>
          <w:sz w:val="24"/>
          <w:szCs w:val="24"/>
        </w:rPr>
        <w:t>,</w:t>
      </w:r>
      <w:r w:rsidR="0034288D" w:rsidRPr="000F1DD2">
        <w:rPr>
          <w:rFonts w:ascii="Times New Roman" w:hAnsi="Times New Roman" w:cs="Times New Roman"/>
          <w:sz w:val="24"/>
          <w:szCs w:val="24"/>
        </w:rPr>
        <w:t xml:space="preserve">02 proizvodna ciklusa </w:t>
      </w:r>
      <w:r w:rsidR="00895BAF" w:rsidRPr="000F1DD2">
        <w:rPr>
          <w:rFonts w:ascii="Times New Roman" w:hAnsi="Times New Roman" w:cs="Times New Roman"/>
          <w:sz w:val="24"/>
          <w:szCs w:val="24"/>
        </w:rPr>
        <w:t xml:space="preserve">pokriće varijabilnih troškova po </w:t>
      </w:r>
      <w:r w:rsidR="00EF45C2" w:rsidRPr="000F1DD2">
        <w:rPr>
          <w:rFonts w:ascii="Times New Roman" w:hAnsi="Times New Roman" w:cs="Times New Roman"/>
          <w:sz w:val="24"/>
          <w:szCs w:val="24"/>
        </w:rPr>
        <w:t xml:space="preserve">tovnom mjestu </w:t>
      </w:r>
      <w:r w:rsidR="00FF6E7B" w:rsidRPr="000F1DD2">
        <w:rPr>
          <w:rFonts w:ascii="Times New Roman" w:hAnsi="Times New Roman" w:cs="Times New Roman"/>
          <w:sz w:val="24"/>
          <w:szCs w:val="24"/>
        </w:rPr>
        <w:t xml:space="preserve">godišnje iznosi </w:t>
      </w:r>
      <w:r w:rsidR="00D462EE" w:rsidRPr="000F1DD2">
        <w:rPr>
          <w:rFonts w:ascii="Times New Roman" w:hAnsi="Times New Roman" w:cs="Times New Roman"/>
          <w:sz w:val="24"/>
          <w:szCs w:val="24"/>
        </w:rPr>
        <w:t>133,12</w:t>
      </w:r>
      <w:r w:rsidR="0073626B" w:rsidRPr="000F1DD2">
        <w:rPr>
          <w:rFonts w:ascii="Times New Roman" w:hAnsi="Times New Roman" w:cs="Times New Roman"/>
          <w:sz w:val="24"/>
          <w:szCs w:val="24"/>
        </w:rPr>
        <w:t xml:space="preserve"> eura. Godišnje </w:t>
      </w:r>
      <w:r w:rsidR="00DF665F" w:rsidRPr="000F1DD2">
        <w:rPr>
          <w:rFonts w:ascii="Times New Roman" w:hAnsi="Times New Roman" w:cs="Times New Roman"/>
          <w:sz w:val="24"/>
          <w:szCs w:val="24"/>
        </w:rPr>
        <w:t xml:space="preserve">pokriće varijabilnih troškova </w:t>
      </w:r>
      <w:r w:rsidR="00E613AB" w:rsidRPr="000F1DD2">
        <w:rPr>
          <w:rFonts w:ascii="Times New Roman" w:hAnsi="Times New Roman" w:cs="Times New Roman"/>
          <w:sz w:val="24"/>
          <w:szCs w:val="24"/>
        </w:rPr>
        <w:t>dijeli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se s brojem 365 te se dobije dnevno pokriće varijabilnih troškova</w:t>
      </w:r>
      <w:r w:rsidR="00DB3D58" w:rsidRPr="000F1DD2">
        <w:rPr>
          <w:rFonts w:ascii="Times New Roman" w:hAnsi="Times New Roman" w:cs="Times New Roman"/>
          <w:sz w:val="24"/>
          <w:szCs w:val="24"/>
        </w:rPr>
        <w:t xml:space="preserve"> po tovljeniku</w:t>
      </w:r>
      <w:r w:rsidR="00605826" w:rsidRPr="000F1DD2">
        <w:rPr>
          <w:rFonts w:ascii="Times New Roman" w:hAnsi="Times New Roman" w:cs="Times New Roman"/>
          <w:sz w:val="24"/>
          <w:szCs w:val="24"/>
        </w:rPr>
        <w:t>, odnosno jedinični iznos.</w:t>
      </w:r>
      <w:r w:rsidR="00DA49ED" w:rsidRPr="000F1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51A31" w14:textId="77777777" w:rsidR="001E7EBA" w:rsidRDefault="001E7EBA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8B04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7. OBLIK I NAČIN DODJELE POTPORE</w:t>
      </w:r>
    </w:p>
    <w:p w14:paraId="339E0D6B" w14:textId="77777777" w:rsidR="00A601D9" w:rsidRPr="00412AB8" w:rsidRDefault="00A601D9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Potpora se dodjeljuje u obliku izravnih bespovratnih sredstava, iznos potpore ne može premašiti</w:t>
      </w:r>
      <w:r w:rsidR="00257DA3" w:rsidRPr="00412AB8">
        <w:rPr>
          <w:rFonts w:ascii="Times New Roman" w:hAnsi="Times New Roman" w:cs="Times New Roman"/>
          <w:sz w:val="24"/>
          <w:szCs w:val="24"/>
        </w:rPr>
        <w:t xml:space="preserve"> 100% prihvatljivih troškova</w:t>
      </w:r>
      <w:r w:rsidRPr="00412AB8">
        <w:rPr>
          <w:rFonts w:ascii="Times New Roman" w:hAnsi="Times New Roman" w:cs="Times New Roman"/>
          <w:sz w:val="24"/>
          <w:szCs w:val="24"/>
        </w:rPr>
        <w:t>. Svi iznosi potpore moraju biti bruto iznosi, tj. prije odbitka poreza ili drugih troškova.</w:t>
      </w:r>
      <w:r w:rsidR="00175532">
        <w:rPr>
          <w:rFonts w:ascii="Times New Roman" w:hAnsi="Times New Roman" w:cs="Times New Roman"/>
          <w:sz w:val="24"/>
          <w:szCs w:val="24"/>
        </w:rPr>
        <w:t xml:space="preserve"> </w:t>
      </w:r>
      <w:r w:rsidRPr="00412AB8">
        <w:rPr>
          <w:rFonts w:ascii="Times New Roman" w:hAnsi="Times New Roman" w:cs="Times New Roman"/>
          <w:sz w:val="24"/>
          <w:szCs w:val="24"/>
        </w:rPr>
        <w:t xml:space="preserve">Potpora se u cijelosti financira iz državnog proračuna Republike Hrvatske. </w:t>
      </w:r>
    </w:p>
    <w:p w14:paraId="51758A1A" w14:textId="77777777" w:rsidR="00A601D9" w:rsidRPr="00412AB8" w:rsidRDefault="00A601D9" w:rsidP="00A601D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dostavljene </w:t>
      </w:r>
      <w:r w:rsidRPr="00E613AB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dokumentacije, podataka iz dostupnih registara i za ovu svrhu zatraženih podataka iz drugih registara obavlja se administrativna obrada zahtjeva za potporu.</w:t>
      </w:r>
    </w:p>
    <w:p w14:paraId="253FE52F" w14:textId="77777777" w:rsidR="00A601D9" w:rsidRPr="00412AB8" w:rsidRDefault="00A601D9">
      <w:pPr>
        <w:rPr>
          <w:rFonts w:ascii="Times New Roman" w:hAnsi="Times New Roman" w:cs="Times New Roman"/>
        </w:rPr>
      </w:pPr>
    </w:p>
    <w:p w14:paraId="1F47F878" w14:textId="77777777" w:rsidR="00E06E72" w:rsidRPr="00412AB8" w:rsidRDefault="00E06E72" w:rsidP="00E06E72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8. FINANCIJSKA SREDSTVA ZA PROVEDBU PROGRAMA</w:t>
      </w:r>
    </w:p>
    <w:p w14:paraId="3F18F492" w14:textId="0E22C5F1" w:rsidR="00E06E72" w:rsidRDefault="00914903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0847043"/>
      <w:r w:rsidRPr="00914903">
        <w:rPr>
          <w:rFonts w:ascii="Times New Roman" w:hAnsi="Times New Roman" w:cs="Times New Roman"/>
          <w:sz w:val="24"/>
          <w:szCs w:val="24"/>
        </w:rPr>
        <w:t>Financijska sredstva za provedbu Programa iznose 5.000.000,00 eura. Iznos od 1.000.000,00 eura osiguran je u Državnom proračunu Republike Hrvatske za 2023. godinu unutar razdjela 060 Ministarstva poljoprivrede, dok se preostali iznos od 4.000.000</w:t>
      </w:r>
      <w:r w:rsidR="00D22171">
        <w:rPr>
          <w:rFonts w:ascii="Times New Roman" w:hAnsi="Times New Roman" w:cs="Times New Roman"/>
          <w:sz w:val="24"/>
          <w:szCs w:val="24"/>
        </w:rPr>
        <w:t>,00 eura</w:t>
      </w:r>
      <w:r w:rsidRPr="00914903">
        <w:rPr>
          <w:rFonts w:ascii="Times New Roman" w:hAnsi="Times New Roman" w:cs="Times New Roman"/>
          <w:sz w:val="24"/>
          <w:szCs w:val="24"/>
        </w:rPr>
        <w:t xml:space="preserve"> osigurava u  Državnom proračunu za 2024. godinu u okviru limita ukupnih rashoda za razdjel 060 Ministarstva poljoprivrede.</w:t>
      </w:r>
    </w:p>
    <w:bookmarkEnd w:id="6"/>
    <w:p w14:paraId="2F751119" w14:textId="7394BA5C" w:rsidR="00DA57C3" w:rsidRPr="00412AB8" w:rsidRDefault="00D3411D" w:rsidP="00D3411D">
      <w:pPr>
        <w:pStyle w:val="Naslov1"/>
      </w:pPr>
      <w:r>
        <w:t>9</w:t>
      </w:r>
      <w:r w:rsidR="00DA57C3" w:rsidRPr="00412AB8">
        <w:t xml:space="preserve">. PRAVILA O DODJELI POTPORE </w:t>
      </w:r>
    </w:p>
    <w:p w14:paraId="391DC27A" w14:textId="77777777" w:rsidR="00DA57C3" w:rsidRPr="00412AB8" w:rsidRDefault="00DA57C3" w:rsidP="00DA57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Potpore iz ovog </w:t>
      </w:r>
      <w:r w:rsidR="00897228" w:rsidRPr="00412AB8">
        <w:rPr>
          <w:rFonts w:ascii="Times New Roman" w:hAnsi="Times New Roman" w:cs="Times New Roman"/>
          <w:sz w:val="24"/>
          <w:szCs w:val="24"/>
        </w:rPr>
        <w:t>Programa ne mogu se zbrajati sa bilo kojom drugom potporom za iste prihvatljive troškove</w:t>
      </w:r>
      <w:r w:rsidRPr="00412AB8">
        <w:rPr>
          <w:rFonts w:ascii="Times New Roman" w:hAnsi="Times New Roman" w:cs="Times New Roman"/>
          <w:sz w:val="24"/>
          <w:szCs w:val="24"/>
        </w:rPr>
        <w:t>.</w:t>
      </w:r>
    </w:p>
    <w:p w14:paraId="45BA865B" w14:textId="77777777" w:rsidR="00897228" w:rsidRPr="00412AB8" w:rsidRDefault="00DA57C3" w:rsidP="00DA57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Prema ovom Programu ne mogu se dodijeliti potpore</w:t>
      </w:r>
      <w:r w:rsidR="00897228" w:rsidRPr="00412AB8">
        <w:rPr>
          <w:rFonts w:ascii="Times New Roman" w:hAnsi="Times New Roman" w:cs="Times New Roman"/>
          <w:sz w:val="24"/>
          <w:szCs w:val="24"/>
        </w:rPr>
        <w:t>:</w:t>
      </w:r>
    </w:p>
    <w:p w14:paraId="1FC12834" w14:textId="77777777" w:rsidR="00DA57C3" w:rsidRPr="00412AB8" w:rsidRDefault="00897228" w:rsidP="00DA57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-</w:t>
      </w:r>
      <w:r w:rsidR="00DA57C3" w:rsidRPr="00412AB8">
        <w:rPr>
          <w:rFonts w:ascii="Times New Roman" w:hAnsi="Times New Roman" w:cs="Times New Roman"/>
          <w:sz w:val="24"/>
          <w:szCs w:val="24"/>
        </w:rPr>
        <w:t xml:space="preserve"> poduzetnicima koji podliježu neizvršenom nalogu za povrat sredstava na temelju prethodne odluke Europske komisije kojom se potpora ocjenjuje nezakonitom i ne</w:t>
      </w:r>
      <w:r w:rsidRPr="00412AB8">
        <w:rPr>
          <w:rFonts w:ascii="Times New Roman" w:hAnsi="Times New Roman" w:cs="Times New Roman"/>
          <w:sz w:val="24"/>
          <w:szCs w:val="24"/>
        </w:rPr>
        <w:t>spojivom s unutarnjim tržištem,</w:t>
      </w:r>
    </w:p>
    <w:p w14:paraId="50300FE2" w14:textId="77777777" w:rsidR="00897228" w:rsidRDefault="00897228" w:rsidP="00DA57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- poduzetnicima u teškoćama, izuzev u slučaju kada su iste uzrokovane pojavom afričke svinjske kuge</w:t>
      </w:r>
    </w:p>
    <w:p w14:paraId="5EDE2565" w14:textId="77777777" w:rsidR="00897228" w:rsidRPr="00175532" w:rsidRDefault="00897228" w:rsidP="00765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D">
        <w:rPr>
          <w:rFonts w:ascii="Times New Roman" w:hAnsi="Times New Roman" w:cs="Times New Roman"/>
          <w:sz w:val="24"/>
          <w:szCs w:val="24"/>
        </w:rPr>
        <w:t>- proizvođačima koji ne udovoljavaju propisanim obvezama vezano uz prevenciju i kon</w:t>
      </w:r>
      <w:r w:rsidR="00175532" w:rsidRPr="00C44FAD">
        <w:rPr>
          <w:rFonts w:ascii="Times New Roman" w:hAnsi="Times New Roman" w:cs="Times New Roman"/>
          <w:sz w:val="24"/>
          <w:szCs w:val="24"/>
        </w:rPr>
        <w:t>trolu afričke svinjske kuge</w:t>
      </w:r>
    </w:p>
    <w:p w14:paraId="5177339D" w14:textId="6C704D48" w:rsidR="00391D44" w:rsidRPr="00E613AB" w:rsidRDefault="00E613AB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97">
        <w:rPr>
          <w:rFonts w:ascii="Times New Roman" w:hAnsi="Times New Roman" w:cs="Times New Roman"/>
          <w:sz w:val="24"/>
          <w:szCs w:val="24"/>
        </w:rPr>
        <w:t>Iznos potpore za 2023. godinu poduzetnicima koji imaju ugovorenu policu osiguranja životinja čiji je predmet nadoknada izgubljenog prihoda u 2023. godini uzrokovanog usmrćivanjem ili uginućem svinja umanjuje se za iznos nadoknade temeljem police osiguranja.</w:t>
      </w:r>
    </w:p>
    <w:p w14:paraId="2EFA002F" w14:textId="25F8A5DF" w:rsidR="00E613AB" w:rsidRPr="00AB324C" w:rsidRDefault="00AB324C" w:rsidP="00E06E72">
      <w:pPr>
        <w:spacing w:after="120" w:line="276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B3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U slučaju uslužnog tova utvrđenog temeljem zapisnika veterinarskog inspektora, prihvatljivom korisniku ne može se isplatit više od </w:t>
      </w:r>
      <w:r w:rsidR="00A21BA7">
        <w:rPr>
          <w:rFonts w:ascii="Times New Roman" w:eastAsiaTheme="majorEastAsia" w:hAnsi="Times New Roman" w:cs="Times New Roman"/>
          <w:bCs/>
          <w:sz w:val="24"/>
          <w:szCs w:val="24"/>
        </w:rPr>
        <w:t>25</w:t>
      </w:r>
      <w:r w:rsidRPr="00AB324C">
        <w:rPr>
          <w:rFonts w:ascii="Times New Roman" w:eastAsiaTheme="majorEastAsia" w:hAnsi="Times New Roman" w:cs="Times New Roman"/>
          <w:bCs/>
          <w:sz w:val="24"/>
          <w:szCs w:val="24"/>
        </w:rPr>
        <w:t>% utvrđenog iznosa gubitka.</w:t>
      </w:r>
    </w:p>
    <w:p w14:paraId="19BBBDCE" w14:textId="010F7EFB" w:rsidR="00391D44" w:rsidRPr="00412AB8" w:rsidRDefault="00D3411D" w:rsidP="00D3411D">
      <w:pPr>
        <w:pStyle w:val="Naslov1"/>
      </w:pPr>
      <w:r>
        <w:t>10</w:t>
      </w:r>
      <w:r w:rsidR="00391D44" w:rsidRPr="00412AB8">
        <w:t xml:space="preserve">. </w:t>
      </w:r>
      <w:r w:rsidR="00391D44" w:rsidRPr="00D3411D">
        <w:t>PROVEDBA</w:t>
      </w:r>
      <w:r w:rsidR="00391D44" w:rsidRPr="00412AB8">
        <w:t xml:space="preserve"> </w:t>
      </w:r>
      <w:r w:rsidR="00391D44">
        <w:t xml:space="preserve">I KONTROLA PROVEDBE </w:t>
      </w:r>
      <w:r w:rsidR="00391D44" w:rsidRPr="00412AB8">
        <w:t>PROGRAMA</w:t>
      </w:r>
    </w:p>
    <w:p w14:paraId="526D467A" w14:textId="007C0516" w:rsidR="00391D44" w:rsidRPr="00412AB8" w:rsidRDefault="00391D44" w:rsidP="00391D4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Ministarstvo poljoprivrede odgovorno je za izradu i upravljanje ovim Programom. Program se primjenjuje na cijelom području Republike Hrvatske. </w:t>
      </w:r>
      <w:r w:rsidR="00EE4887">
        <w:rPr>
          <w:rFonts w:ascii="Times New Roman" w:hAnsi="Times New Roman" w:cs="Times New Roman"/>
          <w:sz w:val="24"/>
          <w:szCs w:val="24"/>
        </w:rPr>
        <w:t>Program će se provoditi u 2023. i 2024. godini.</w:t>
      </w:r>
    </w:p>
    <w:p w14:paraId="320DD065" w14:textId="77777777" w:rsidR="00391D44" w:rsidRPr="00412AB8" w:rsidRDefault="00391D44" w:rsidP="00391D4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Provedba ovog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14:paraId="6DEC1967" w14:textId="3F98FBAD" w:rsidR="00391D44" w:rsidRPr="00E475BC" w:rsidRDefault="00391D44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5BC">
        <w:rPr>
          <w:rFonts w:ascii="Times New Roman" w:hAnsi="Times New Roman" w:cs="Times New Roman"/>
          <w:sz w:val="24"/>
          <w:szCs w:val="24"/>
        </w:rPr>
        <w:t>Nakon proteka razdoblja od 1</w:t>
      </w:r>
      <w:r w:rsidR="007F29A1" w:rsidRPr="00E475BC">
        <w:rPr>
          <w:rFonts w:ascii="Times New Roman" w:hAnsi="Times New Roman" w:cs="Times New Roman"/>
          <w:sz w:val="24"/>
          <w:szCs w:val="24"/>
        </w:rPr>
        <w:t>2</w:t>
      </w:r>
      <w:r w:rsidRPr="00E475BC">
        <w:rPr>
          <w:rFonts w:ascii="Times New Roman" w:hAnsi="Times New Roman" w:cs="Times New Roman"/>
          <w:sz w:val="24"/>
          <w:szCs w:val="24"/>
        </w:rPr>
        <w:t xml:space="preserve"> mjeseci od dodjele </w:t>
      </w:r>
      <w:r w:rsidR="007F29A1" w:rsidRPr="00E475BC">
        <w:rPr>
          <w:rFonts w:ascii="Times New Roman" w:hAnsi="Times New Roman" w:cs="Times New Roman"/>
          <w:sz w:val="24"/>
          <w:szCs w:val="24"/>
        </w:rPr>
        <w:t>ukupnog</w:t>
      </w:r>
      <w:r w:rsidR="00A46B8C" w:rsidRPr="00E475BC">
        <w:rPr>
          <w:rFonts w:ascii="Times New Roman" w:hAnsi="Times New Roman" w:cs="Times New Roman"/>
          <w:sz w:val="24"/>
          <w:szCs w:val="24"/>
        </w:rPr>
        <w:t xml:space="preserve"> iznosa </w:t>
      </w:r>
      <w:r w:rsidRPr="00E475BC">
        <w:rPr>
          <w:rFonts w:ascii="Times New Roman" w:hAnsi="Times New Roman" w:cs="Times New Roman"/>
          <w:sz w:val="24"/>
          <w:szCs w:val="24"/>
        </w:rPr>
        <w:t>potpore korisnik potpore dužan je obnoviti svinjogojsku proizvodnju minimalno do razin</w:t>
      </w:r>
      <w:r w:rsidR="00E403C9" w:rsidRPr="00E475BC">
        <w:rPr>
          <w:rFonts w:ascii="Times New Roman" w:hAnsi="Times New Roman" w:cs="Times New Roman"/>
          <w:sz w:val="24"/>
          <w:szCs w:val="24"/>
        </w:rPr>
        <w:t>e</w:t>
      </w:r>
      <w:r w:rsidRPr="00E475BC">
        <w:rPr>
          <w:rFonts w:ascii="Times New Roman" w:hAnsi="Times New Roman" w:cs="Times New Roman"/>
          <w:sz w:val="24"/>
          <w:szCs w:val="24"/>
        </w:rPr>
        <w:t xml:space="preserve"> n</w:t>
      </w:r>
      <w:r w:rsidR="00E613AB" w:rsidRPr="00E475BC">
        <w:rPr>
          <w:rFonts w:ascii="Times New Roman" w:hAnsi="Times New Roman" w:cs="Times New Roman"/>
          <w:sz w:val="24"/>
          <w:szCs w:val="24"/>
        </w:rPr>
        <w:t>a</w:t>
      </w:r>
      <w:r w:rsidRPr="00E475BC">
        <w:rPr>
          <w:rFonts w:ascii="Times New Roman" w:hAnsi="Times New Roman" w:cs="Times New Roman"/>
          <w:sz w:val="24"/>
          <w:szCs w:val="24"/>
        </w:rPr>
        <w:t xml:space="preserve"> kojoj je bila prije nastanka štete odnosno uginuća i/ili provedbe usmrćivanja svinja</w:t>
      </w:r>
      <w:r w:rsidR="00E475BC" w:rsidRPr="00E475BC">
        <w:rPr>
          <w:rFonts w:ascii="Times New Roman" w:hAnsi="Times New Roman" w:cs="Times New Roman"/>
          <w:sz w:val="24"/>
          <w:szCs w:val="24"/>
        </w:rPr>
        <w:t>. Ukoliko korisnik ne obnovi svinjogojsku proizvodnju dužan je</w:t>
      </w:r>
      <w:r w:rsidRPr="00E475BC">
        <w:rPr>
          <w:rFonts w:ascii="Times New Roman" w:hAnsi="Times New Roman" w:cs="Times New Roman"/>
          <w:sz w:val="24"/>
          <w:szCs w:val="24"/>
        </w:rPr>
        <w:t xml:space="preserve"> povećati postoje</w:t>
      </w:r>
      <w:r w:rsidR="00E475BC">
        <w:rPr>
          <w:rFonts w:ascii="Times New Roman" w:hAnsi="Times New Roman" w:cs="Times New Roman"/>
          <w:sz w:val="24"/>
          <w:szCs w:val="24"/>
        </w:rPr>
        <w:t xml:space="preserve">ću drugu stočarsku proizvodnju </w:t>
      </w:r>
      <w:r w:rsidRPr="00E475BC">
        <w:rPr>
          <w:rFonts w:ascii="Times New Roman" w:hAnsi="Times New Roman" w:cs="Times New Roman"/>
          <w:sz w:val="24"/>
          <w:szCs w:val="24"/>
        </w:rPr>
        <w:t xml:space="preserve">ili započeti novu stočarsku proizvodnju </w:t>
      </w:r>
      <w:r w:rsidR="00E475BC">
        <w:rPr>
          <w:rFonts w:ascii="Times New Roman" w:hAnsi="Times New Roman" w:cs="Times New Roman"/>
          <w:sz w:val="24"/>
          <w:szCs w:val="24"/>
        </w:rPr>
        <w:t>minimalno za broj</w:t>
      </w:r>
      <w:r w:rsidRPr="00E475BC">
        <w:rPr>
          <w:rFonts w:ascii="Times New Roman" w:hAnsi="Times New Roman" w:cs="Times New Roman"/>
          <w:sz w:val="24"/>
          <w:szCs w:val="24"/>
        </w:rPr>
        <w:t xml:space="preserve"> uvjetnih grla</w:t>
      </w:r>
      <w:r w:rsidR="00E475BC">
        <w:rPr>
          <w:rFonts w:ascii="Times New Roman" w:hAnsi="Times New Roman" w:cs="Times New Roman"/>
          <w:sz w:val="24"/>
          <w:szCs w:val="24"/>
        </w:rPr>
        <w:t xml:space="preserve"> druge stoke koji je sukladan broju uvjetnih grla</w:t>
      </w:r>
      <w:r w:rsidRPr="00E475BC">
        <w:rPr>
          <w:rFonts w:ascii="Times New Roman" w:hAnsi="Times New Roman" w:cs="Times New Roman"/>
          <w:sz w:val="24"/>
          <w:szCs w:val="24"/>
        </w:rPr>
        <w:t xml:space="preserve"> svinja koje je držao prije nastanka štete.</w:t>
      </w:r>
    </w:p>
    <w:p w14:paraId="3EC5A0FF" w14:textId="73A976F6" w:rsidR="00391D44" w:rsidRPr="00E475BC" w:rsidRDefault="00391D44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5BC">
        <w:rPr>
          <w:rFonts w:ascii="Times New Roman" w:hAnsi="Times New Roman" w:cs="Times New Roman"/>
          <w:sz w:val="24"/>
          <w:szCs w:val="24"/>
        </w:rPr>
        <w:t>Nakon proteka razdoblja od 1</w:t>
      </w:r>
      <w:r w:rsidR="00C0337E" w:rsidRPr="00E475BC">
        <w:rPr>
          <w:rFonts w:ascii="Times New Roman" w:hAnsi="Times New Roman" w:cs="Times New Roman"/>
          <w:sz w:val="24"/>
          <w:szCs w:val="24"/>
        </w:rPr>
        <w:t>2</w:t>
      </w:r>
      <w:r w:rsidRPr="00E475BC">
        <w:rPr>
          <w:rFonts w:ascii="Times New Roman" w:hAnsi="Times New Roman" w:cs="Times New Roman"/>
          <w:sz w:val="24"/>
          <w:szCs w:val="24"/>
        </w:rPr>
        <w:t xml:space="preserve"> mjeseci od dodjele potpore korisnik potpore dužan je držati životinje</w:t>
      </w:r>
      <w:r w:rsidR="00A46B8C" w:rsidRPr="00E475BC">
        <w:rPr>
          <w:rFonts w:ascii="Times New Roman" w:hAnsi="Times New Roman" w:cs="Times New Roman"/>
          <w:sz w:val="24"/>
          <w:szCs w:val="24"/>
        </w:rPr>
        <w:t xml:space="preserve"> na</w:t>
      </w:r>
      <w:r w:rsidRPr="00E475BC">
        <w:rPr>
          <w:rFonts w:ascii="Times New Roman" w:hAnsi="Times New Roman" w:cs="Times New Roman"/>
          <w:sz w:val="24"/>
          <w:szCs w:val="24"/>
        </w:rPr>
        <w:t xml:space="preserve"> odgovarajući način u odnosu na biosigurnosne mjere.</w:t>
      </w:r>
    </w:p>
    <w:p w14:paraId="7EA42B4D" w14:textId="48702219" w:rsidR="00E06E72" w:rsidRPr="0076510A" w:rsidRDefault="00E06E72" w:rsidP="007651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6E72" w:rsidRPr="007651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FEB7F" w14:textId="77777777" w:rsidR="00600D28" w:rsidRDefault="00600D28" w:rsidP="00DA57C3">
      <w:pPr>
        <w:spacing w:after="0" w:line="240" w:lineRule="auto"/>
      </w:pPr>
      <w:r>
        <w:separator/>
      </w:r>
    </w:p>
  </w:endnote>
  <w:endnote w:type="continuationSeparator" w:id="0">
    <w:p w14:paraId="057101C5" w14:textId="77777777" w:rsidR="00600D28" w:rsidRDefault="00600D28" w:rsidP="00DA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5EFD" w14:textId="77777777" w:rsidR="00646C7A" w:rsidRDefault="00646C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3300" w14:textId="77777777" w:rsidR="00646C7A" w:rsidRDefault="00646C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3113C" w14:textId="77777777" w:rsidR="00646C7A" w:rsidRDefault="00646C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0AAA" w14:textId="77777777" w:rsidR="00600D28" w:rsidRDefault="00600D28" w:rsidP="00DA57C3">
      <w:pPr>
        <w:spacing w:after="0" w:line="240" w:lineRule="auto"/>
      </w:pPr>
      <w:r>
        <w:separator/>
      </w:r>
    </w:p>
  </w:footnote>
  <w:footnote w:type="continuationSeparator" w:id="0">
    <w:p w14:paraId="519FAFC2" w14:textId="77777777" w:rsidR="00600D28" w:rsidRDefault="00600D28" w:rsidP="00DA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C7F14" w14:textId="27D38D42" w:rsidR="00646C7A" w:rsidRDefault="00646C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68164" w14:textId="79DEDD90" w:rsidR="00646C7A" w:rsidRDefault="00646C7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96C9" w14:textId="53BD7F90" w:rsidR="00646C7A" w:rsidRDefault="00646C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80A"/>
    <w:multiLevelType w:val="hybridMultilevel"/>
    <w:tmpl w:val="F3966D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47B2B"/>
    <w:multiLevelType w:val="hybridMultilevel"/>
    <w:tmpl w:val="A5F05042"/>
    <w:lvl w:ilvl="0" w:tplc="2F24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95440"/>
    <w:multiLevelType w:val="hybridMultilevel"/>
    <w:tmpl w:val="2ABA6F00"/>
    <w:lvl w:ilvl="0" w:tplc="2F24F0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54FA"/>
    <w:multiLevelType w:val="hybridMultilevel"/>
    <w:tmpl w:val="AADC6C30"/>
    <w:lvl w:ilvl="0" w:tplc="2F24F0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5B9C"/>
    <w:multiLevelType w:val="hybridMultilevel"/>
    <w:tmpl w:val="DC7AF2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79"/>
    <w:rsid w:val="00001F5A"/>
    <w:rsid w:val="00014A15"/>
    <w:rsid w:val="000212C9"/>
    <w:rsid w:val="00022920"/>
    <w:rsid w:val="000327E7"/>
    <w:rsid w:val="00032B2E"/>
    <w:rsid w:val="0003614B"/>
    <w:rsid w:val="0005127D"/>
    <w:rsid w:val="000512F5"/>
    <w:rsid w:val="0006759C"/>
    <w:rsid w:val="00095FE1"/>
    <w:rsid w:val="000B3F2B"/>
    <w:rsid w:val="000C21A1"/>
    <w:rsid w:val="000D3465"/>
    <w:rsid w:val="000D3A0B"/>
    <w:rsid w:val="000F1DD2"/>
    <w:rsid w:val="0010018A"/>
    <w:rsid w:val="00115FC4"/>
    <w:rsid w:val="00127C93"/>
    <w:rsid w:val="001618A9"/>
    <w:rsid w:val="00175532"/>
    <w:rsid w:val="001776E2"/>
    <w:rsid w:val="0019667B"/>
    <w:rsid w:val="001D6AB3"/>
    <w:rsid w:val="001E7EBA"/>
    <w:rsid w:val="00203238"/>
    <w:rsid w:val="002066AB"/>
    <w:rsid w:val="00212CDC"/>
    <w:rsid w:val="00213BD2"/>
    <w:rsid w:val="00231001"/>
    <w:rsid w:val="002315DC"/>
    <w:rsid w:val="00237DE7"/>
    <w:rsid w:val="00245FDD"/>
    <w:rsid w:val="00247035"/>
    <w:rsid w:val="00257DA3"/>
    <w:rsid w:val="00267F69"/>
    <w:rsid w:val="002773A4"/>
    <w:rsid w:val="00282B9C"/>
    <w:rsid w:val="00283DF3"/>
    <w:rsid w:val="00284D9A"/>
    <w:rsid w:val="00284E9F"/>
    <w:rsid w:val="0028629F"/>
    <w:rsid w:val="002868CF"/>
    <w:rsid w:val="002911EE"/>
    <w:rsid w:val="002C26A7"/>
    <w:rsid w:val="002C5A3F"/>
    <w:rsid w:val="002E576C"/>
    <w:rsid w:val="00335E2F"/>
    <w:rsid w:val="00341AD9"/>
    <w:rsid w:val="0034288D"/>
    <w:rsid w:val="00354C46"/>
    <w:rsid w:val="00363A79"/>
    <w:rsid w:val="003655F2"/>
    <w:rsid w:val="00391D44"/>
    <w:rsid w:val="003B024C"/>
    <w:rsid w:val="003B3DF3"/>
    <w:rsid w:val="003C378A"/>
    <w:rsid w:val="003E074C"/>
    <w:rsid w:val="004050BD"/>
    <w:rsid w:val="004128C2"/>
    <w:rsid w:val="00412AB8"/>
    <w:rsid w:val="00412B59"/>
    <w:rsid w:val="004133B3"/>
    <w:rsid w:val="00414B5B"/>
    <w:rsid w:val="00435ACB"/>
    <w:rsid w:val="00461D23"/>
    <w:rsid w:val="00461FE5"/>
    <w:rsid w:val="00484EC4"/>
    <w:rsid w:val="004C67D4"/>
    <w:rsid w:val="004E7FF8"/>
    <w:rsid w:val="00503CFB"/>
    <w:rsid w:val="00507523"/>
    <w:rsid w:val="0056491C"/>
    <w:rsid w:val="005A3ABB"/>
    <w:rsid w:val="005A3E6D"/>
    <w:rsid w:val="005A4E55"/>
    <w:rsid w:val="005C093D"/>
    <w:rsid w:val="005E085F"/>
    <w:rsid w:val="00600D28"/>
    <w:rsid w:val="00603310"/>
    <w:rsid w:val="00604B9C"/>
    <w:rsid w:val="00605826"/>
    <w:rsid w:val="006060CD"/>
    <w:rsid w:val="00611DD7"/>
    <w:rsid w:val="006200F6"/>
    <w:rsid w:val="00624CE4"/>
    <w:rsid w:val="00642928"/>
    <w:rsid w:val="00646C7A"/>
    <w:rsid w:val="00660B9D"/>
    <w:rsid w:val="00666BA1"/>
    <w:rsid w:val="00681A5F"/>
    <w:rsid w:val="006936EF"/>
    <w:rsid w:val="006B4B0C"/>
    <w:rsid w:val="00704EC8"/>
    <w:rsid w:val="00706D73"/>
    <w:rsid w:val="00707908"/>
    <w:rsid w:val="00714391"/>
    <w:rsid w:val="00721BE1"/>
    <w:rsid w:val="00722D05"/>
    <w:rsid w:val="00724AF9"/>
    <w:rsid w:val="00724DB3"/>
    <w:rsid w:val="007252E4"/>
    <w:rsid w:val="0073626B"/>
    <w:rsid w:val="0076510A"/>
    <w:rsid w:val="00767016"/>
    <w:rsid w:val="007961E9"/>
    <w:rsid w:val="007C726D"/>
    <w:rsid w:val="007F29A1"/>
    <w:rsid w:val="007F385A"/>
    <w:rsid w:val="00832C4A"/>
    <w:rsid w:val="008363B9"/>
    <w:rsid w:val="00874804"/>
    <w:rsid w:val="0087488D"/>
    <w:rsid w:val="00877AD4"/>
    <w:rsid w:val="00895BAF"/>
    <w:rsid w:val="00897228"/>
    <w:rsid w:val="008B0690"/>
    <w:rsid w:val="008B4497"/>
    <w:rsid w:val="008C0B2C"/>
    <w:rsid w:val="008C2A71"/>
    <w:rsid w:val="008C3B80"/>
    <w:rsid w:val="008C6375"/>
    <w:rsid w:val="008D4488"/>
    <w:rsid w:val="008E12BC"/>
    <w:rsid w:val="008E5B19"/>
    <w:rsid w:val="00914903"/>
    <w:rsid w:val="00972D28"/>
    <w:rsid w:val="00981F1C"/>
    <w:rsid w:val="00992737"/>
    <w:rsid w:val="00995C91"/>
    <w:rsid w:val="009C685B"/>
    <w:rsid w:val="009E0781"/>
    <w:rsid w:val="009E668C"/>
    <w:rsid w:val="009F5BE4"/>
    <w:rsid w:val="00A13563"/>
    <w:rsid w:val="00A21BA7"/>
    <w:rsid w:val="00A223E6"/>
    <w:rsid w:val="00A22B34"/>
    <w:rsid w:val="00A34B19"/>
    <w:rsid w:val="00A374C8"/>
    <w:rsid w:val="00A46B8C"/>
    <w:rsid w:val="00A554AB"/>
    <w:rsid w:val="00A572CB"/>
    <w:rsid w:val="00A601D9"/>
    <w:rsid w:val="00A60396"/>
    <w:rsid w:val="00A7116B"/>
    <w:rsid w:val="00A7264D"/>
    <w:rsid w:val="00A84BDA"/>
    <w:rsid w:val="00AA10F9"/>
    <w:rsid w:val="00AA525F"/>
    <w:rsid w:val="00AB0C04"/>
    <w:rsid w:val="00AB324C"/>
    <w:rsid w:val="00AB40FC"/>
    <w:rsid w:val="00AB454F"/>
    <w:rsid w:val="00AC1408"/>
    <w:rsid w:val="00AD258F"/>
    <w:rsid w:val="00AD766C"/>
    <w:rsid w:val="00B474C4"/>
    <w:rsid w:val="00B51771"/>
    <w:rsid w:val="00B51AA0"/>
    <w:rsid w:val="00B81AE2"/>
    <w:rsid w:val="00B86C81"/>
    <w:rsid w:val="00B92DA7"/>
    <w:rsid w:val="00BB269A"/>
    <w:rsid w:val="00BB32C5"/>
    <w:rsid w:val="00BE23D2"/>
    <w:rsid w:val="00BE5BA8"/>
    <w:rsid w:val="00C0337E"/>
    <w:rsid w:val="00C05DD3"/>
    <w:rsid w:val="00C25E00"/>
    <w:rsid w:val="00C43F7D"/>
    <w:rsid w:val="00C44042"/>
    <w:rsid w:val="00C44FAD"/>
    <w:rsid w:val="00C4752B"/>
    <w:rsid w:val="00C54DE9"/>
    <w:rsid w:val="00C9095D"/>
    <w:rsid w:val="00C91A1E"/>
    <w:rsid w:val="00CD5D8E"/>
    <w:rsid w:val="00CD775B"/>
    <w:rsid w:val="00CE6F72"/>
    <w:rsid w:val="00D22171"/>
    <w:rsid w:val="00D3411D"/>
    <w:rsid w:val="00D342A9"/>
    <w:rsid w:val="00D437D4"/>
    <w:rsid w:val="00D462EE"/>
    <w:rsid w:val="00D650A1"/>
    <w:rsid w:val="00D95F28"/>
    <w:rsid w:val="00DA49ED"/>
    <w:rsid w:val="00DA57C3"/>
    <w:rsid w:val="00DB09D6"/>
    <w:rsid w:val="00DB3D58"/>
    <w:rsid w:val="00DB49F6"/>
    <w:rsid w:val="00DC2C33"/>
    <w:rsid w:val="00DC560F"/>
    <w:rsid w:val="00DD2FC0"/>
    <w:rsid w:val="00DD4070"/>
    <w:rsid w:val="00DF665F"/>
    <w:rsid w:val="00E06E72"/>
    <w:rsid w:val="00E403C9"/>
    <w:rsid w:val="00E475BC"/>
    <w:rsid w:val="00E5356F"/>
    <w:rsid w:val="00E613AB"/>
    <w:rsid w:val="00E637DF"/>
    <w:rsid w:val="00EA1598"/>
    <w:rsid w:val="00EB0F27"/>
    <w:rsid w:val="00EC172E"/>
    <w:rsid w:val="00EE4887"/>
    <w:rsid w:val="00EF1F63"/>
    <w:rsid w:val="00EF45C2"/>
    <w:rsid w:val="00F04680"/>
    <w:rsid w:val="00F13F09"/>
    <w:rsid w:val="00F216B2"/>
    <w:rsid w:val="00F41A28"/>
    <w:rsid w:val="00F4352B"/>
    <w:rsid w:val="00F52827"/>
    <w:rsid w:val="00F84F17"/>
    <w:rsid w:val="00F96E7B"/>
    <w:rsid w:val="00FA1C51"/>
    <w:rsid w:val="00FA551F"/>
    <w:rsid w:val="00FB0F57"/>
    <w:rsid w:val="00FD022B"/>
    <w:rsid w:val="00FD09C7"/>
    <w:rsid w:val="00FE1FBA"/>
    <w:rsid w:val="00FE6DF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E32"/>
  <w15:chartTrackingRefBased/>
  <w15:docId w15:val="{261E0AA0-770C-4D5C-998B-6F7DD894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781"/>
  </w:style>
  <w:style w:type="paragraph" w:styleId="Naslov1">
    <w:name w:val="heading 1"/>
    <w:basedOn w:val="Normal"/>
    <w:next w:val="Normal"/>
    <w:link w:val="Naslov1Char"/>
    <w:uiPriority w:val="9"/>
    <w:qFormat/>
    <w:rsid w:val="009E078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E078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0781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E0781"/>
    <w:rPr>
      <w:rFonts w:ascii="Times New Roman" w:eastAsiaTheme="majorEastAsia" w:hAnsi="Times New Roman" w:cstheme="majorBidi"/>
      <w:b/>
      <w:sz w:val="24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A57C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57C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A57C3"/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B51AA0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412AB8"/>
  </w:style>
  <w:style w:type="character" w:styleId="Referencakomentara">
    <w:name w:val="annotation reference"/>
    <w:basedOn w:val="Zadanifontodlomka"/>
    <w:uiPriority w:val="99"/>
    <w:semiHidden/>
    <w:unhideWhenUsed/>
    <w:rsid w:val="002911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11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11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11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11EE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4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C7A"/>
  </w:style>
  <w:style w:type="paragraph" w:styleId="Podnoje">
    <w:name w:val="footer"/>
    <w:basedOn w:val="Normal"/>
    <w:link w:val="PodnojeChar"/>
    <w:uiPriority w:val="99"/>
    <w:unhideWhenUsed/>
    <w:rsid w:val="0064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C7A"/>
  </w:style>
  <w:style w:type="paragraph" w:styleId="Revizija">
    <w:name w:val="Revision"/>
    <w:hidden/>
    <w:uiPriority w:val="99"/>
    <w:semiHidden/>
    <w:rsid w:val="00F4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AZJMDCZ6QSYZ-1849078857-33345</_dlc_DocId>
    <_dlc_DocIdUrl xmlns="a494813a-d0d8-4dad-94cb-0d196f36ba15">
      <Url>https://ekoordinacije.vlada.hr/koordinacija-gospodarstvo/_layouts/15/DocIdRedir.aspx?ID=AZJMDCZ6QSYZ-1849078857-33345</Url>
      <Description>AZJMDCZ6QSYZ-1849078857-33345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739A-C5EE-45A6-B4B5-749D217A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D8610-BE69-4A86-AAE5-1EE65C2A848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3BEC5F-4004-4EDF-BB57-752A909806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F880E-EA47-4075-94F8-1995ED9C30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F58DC9-07C4-466D-BB1A-3AA2A4E8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Karapandza</dc:creator>
  <cp:keywords/>
  <dc:description/>
  <cp:lastModifiedBy>Silvija Bartolec</cp:lastModifiedBy>
  <cp:revision>2</cp:revision>
  <dcterms:created xsi:type="dcterms:W3CDTF">2023-11-24T08:47:00Z</dcterms:created>
  <dcterms:modified xsi:type="dcterms:W3CDTF">2023-11-24T08:47:00Z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bdd378f7-d042-42af-a547-5684bed188f7</vt:lpwstr>
  </property>
</Properties>
</file>